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FE652">
      <w:pPr>
        <w:keepNext w:val="0"/>
        <w:keepLines w:val="0"/>
        <w:pageBreakBefore w:val="0"/>
        <w:widowControl w:val="0"/>
        <w:kinsoku/>
        <w:wordWrap/>
        <w:overflowPunct/>
        <w:topLinePunct w:val="0"/>
        <w:autoSpaceDE/>
        <w:autoSpaceDN/>
        <w:bidi w:val="0"/>
        <w:adjustRightInd w:val="0"/>
        <w:snapToGrid w:val="0"/>
        <w:spacing w:before="3698" w:beforeLines="800"/>
        <w:jc w:val="center"/>
        <w:textAlignment w:val="auto"/>
        <w:rPr>
          <w:rFonts w:ascii="华文中宋" w:hAnsi="华文中宋" w:eastAsia="华文中宋"/>
          <w:sz w:val="50"/>
          <w:szCs w:val="44"/>
          <w:highlight w:val="none"/>
        </w:rPr>
      </w:pPr>
      <w:bookmarkStart w:id="0" w:name="_Hlk118210629"/>
      <w:r>
        <w:rPr>
          <w:rFonts w:hint="eastAsia" w:ascii="华文中宋" w:hAnsi="华文中宋" w:eastAsia="华文中宋"/>
          <w:sz w:val="50"/>
          <w:szCs w:val="44"/>
        </w:rPr>
        <w:t>深圳实验学校</w:t>
      </w:r>
      <w:r>
        <w:rPr>
          <w:rFonts w:hint="eastAsia" w:ascii="华文中宋" w:hAnsi="华文中宋" w:eastAsia="华文中宋"/>
          <w:sz w:val="50"/>
          <w:szCs w:val="44"/>
          <w:highlight w:val="none"/>
        </w:rPr>
        <w:t>明理高中</w:t>
      </w:r>
    </w:p>
    <w:bookmarkEnd w:id="0"/>
    <w:p w14:paraId="0A4E9175">
      <w:pPr>
        <w:adjustRightInd w:val="0"/>
        <w:snapToGrid w:val="0"/>
        <w:jc w:val="center"/>
        <w:rPr>
          <w:rFonts w:hint="eastAsia" w:ascii="华文中宋" w:hAnsi="华文中宋" w:eastAsia="华文中宋"/>
          <w:sz w:val="50"/>
          <w:szCs w:val="44"/>
          <w:highlight w:val="none"/>
          <w:lang w:eastAsia="zh-CN"/>
        </w:rPr>
      </w:pPr>
      <w:r>
        <w:rPr>
          <w:rFonts w:hint="eastAsia" w:ascii="华文中宋" w:hAnsi="华文中宋" w:eastAsia="华文中宋"/>
          <w:sz w:val="50"/>
          <w:szCs w:val="44"/>
          <w:highlight w:val="none"/>
          <w:lang w:eastAsia="zh-CN"/>
        </w:rPr>
        <w:t>计算机教室搬迁及录音棚设备</w:t>
      </w:r>
    </w:p>
    <w:p w14:paraId="07CBD486">
      <w:pPr>
        <w:keepNext w:val="0"/>
        <w:keepLines w:val="0"/>
        <w:pageBreakBefore w:val="0"/>
        <w:widowControl w:val="0"/>
        <w:kinsoku/>
        <w:wordWrap/>
        <w:overflowPunct/>
        <w:topLinePunct w:val="0"/>
        <w:autoSpaceDE/>
        <w:autoSpaceDN/>
        <w:bidi w:val="0"/>
        <w:adjustRightInd w:val="0"/>
        <w:snapToGrid w:val="0"/>
        <w:spacing w:before="4622" w:beforeLines="1000"/>
        <w:jc w:val="center"/>
        <w:textAlignment w:val="auto"/>
        <w:rPr>
          <w:rFonts w:ascii="华文中宋" w:hAnsi="华文中宋" w:eastAsia="华文中宋"/>
          <w:sz w:val="50"/>
          <w:szCs w:val="44"/>
        </w:rPr>
      </w:pPr>
      <w:r>
        <w:rPr>
          <w:rFonts w:hint="eastAsia" w:ascii="华文中宋" w:hAnsi="华文中宋" w:eastAsia="华文中宋"/>
          <w:sz w:val="50"/>
          <w:szCs w:val="44"/>
        </w:rPr>
        <w:t>招标文件</w:t>
      </w:r>
    </w:p>
    <w:p w14:paraId="2673E9DC">
      <w:pPr>
        <w:adjustRightInd w:val="0"/>
        <w:snapToGrid w:val="0"/>
        <w:spacing w:line="300" w:lineRule="auto"/>
        <w:jc w:val="center"/>
        <w:rPr>
          <w:rFonts w:ascii="黑体" w:hAnsi="黑体" w:eastAsia="黑体"/>
          <w:b/>
          <w:bCs/>
          <w:sz w:val="28"/>
          <w:szCs w:val="28"/>
          <w:highlight w:val="none"/>
        </w:rPr>
      </w:pPr>
      <w:r>
        <w:rPr>
          <w:rFonts w:hint="eastAsia" w:ascii="黑体" w:hAnsi="黑体" w:eastAsia="黑体"/>
          <w:sz w:val="28"/>
          <w:szCs w:val="28"/>
          <w:highlight w:val="none"/>
        </w:rPr>
        <w:t>（项目编号：SZSYGZY-ML2026001）</w:t>
      </w:r>
    </w:p>
    <w:p w14:paraId="102F5E1B">
      <w:pPr>
        <w:adjustRightInd w:val="0"/>
        <w:snapToGrid w:val="0"/>
        <w:spacing w:line="300" w:lineRule="auto"/>
        <w:jc w:val="center"/>
        <w:rPr>
          <w:rFonts w:ascii="华文中宋" w:hAnsi="Calibri" w:eastAsia="华文中宋"/>
          <w:b/>
          <w:bCs/>
          <w:sz w:val="28"/>
          <w:szCs w:val="22"/>
        </w:rPr>
      </w:pPr>
    </w:p>
    <w:p w14:paraId="50FB2D09">
      <w:pPr>
        <w:adjustRightInd w:val="0"/>
        <w:snapToGrid w:val="0"/>
        <w:spacing w:line="300" w:lineRule="auto"/>
        <w:jc w:val="center"/>
        <w:rPr>
          <w:rFonts w:ascii="华文中宋" w:hAnsi="Calibri" w:eastAsia="华文中宋"/>
          <w:b/>
          <w:bCs/>
          <w:sz w:val="28"/>
          <w:szCs w:val="22"/>
        </w:rPr>
      </w:pPr>
    </w:p>
    <w:p w14:paraId="4238D4E7">
      <w:pPr>
        <w:adjustRightInd w:val="0"/>
        <w:snapToGrid w:val="0"/>
        <w:spacing w:line="300" w:lineRule="auto"/>
        <w:jc w:val="center"/>
        <w:rPr>
          <w:rFonts w:ascii="华文中宋" w:hAnsi="Calibri" w:eastAsia="华文中宋"/>
          <w:b/>
          <w:bCs/>
          <w:sz w:val="28"/>
          <w:szCs w:val="22"/>
        </w:rPr>
      </w:pPr>
    </w:p>
    <w:p w14:paraId="400B6804">
      <w:pPr>
        <w:adjustRightInd w:val="0"/>
        <w:snapToGrid w:val="0"/>
        <w:spacing w:line="300" w:lineRule="auto"/>
        <w:jc w:val="center"/>
        <w:rPr>
          <w:rFonts w:ascii="华文中宋" w:hAnsi="Calibri" w:eastAsia="华文中宋"/>
          <w:b/>
          <w:bCs/>
          <w:sz w:val="28"/>
          <w:szCs w:val="22"/>
        </w:rPr>
      </w:pPr>
    </w:p>
    <w:p w14:paraId="3FCE630E">
      <w:pPr>
        <w:adjustRightInd w:val="0"/>
        <w:snapToGrid w:val="0"/>
        <w:spacing w:line="300" w:lineRule="auto"/>
        <w:jc w:val="center"/>
        <w:rPr>
          <w:rFonts w:ascii="华文中宋" w:hAnsi="Calibri" w:eastAsia="华文中宋"/>
          <w:b/>
          <w:bCs/>
          <w:sz w:val="28"/>
          <w:szCs w:val="22"/>
        </w:rPr>
      </w:pPr>
    </w:p>
    <w:p w14:paraId="1C029998">
      <w:pPr>
        <w:adjustRightInd w:val="0"/>
        <w:snapToGrid w:val="0"/>
        <w:spacing w:line="300" w:lineRule="auto"/>
        <w:jc w:val="center"/>
        <w:rPr>
          <w:rFonts w:ascii="华文中宋" w:hAnsi="Calibri" w:eastAsia="华文中宋"/>
          <w:b/>
          <w:bCs/>
          <w:sz w:val="28"/>
          <w:szCs w:val="22"/>
        </w:rPr>
      </w:pPr>
    </w:p>
    <w:p w14:paraId="10570726">
      <w:pPr>
        <w:spacing w:afterLines="50" w:line="320" w:lineRule="exact"/>
        <w:jc w:val="center"/>
        <w:rPr>
          <w:rFonts w:ascii="宋体" w:hAnsi="宋体" w:cs="Arial"/>
          <w:b/>
          <w:sz w:val="24"/>
        </w:rPr>
      </w:pPr>
    </w:p>
    <w:p w14:paraId="6F49FD0D">
      <w:pPr>
        <w:adjustRightInd w:val="0"/>
        <w:snapToGrid w:val="0"/>
        <w:spacing w:line="300" w:lineRule="auto"/>
        <w:jc w:val="center"/>
        <w:rPr>
          <w:rFonts w:ascii="华文中宋" w:hAnsi="Calibri" w:eastAsia="华文中宋"/>
          <w:b/>
          <w:bCs/>
          <w:sz w:val="28"/>
          <w:szCs w:val="22"/>
        </w:rPr>
      </w:pPr>
    </w:p>
    <w:p w14:paraId="29961365">
      <w:pPr>
        <w:adjustRightInd w:val="0"/>
        <w:snapToGrid w:val="0"/>
        <w:spacing w:line="300" w:lineRule="auto"/>
        <w:jc w:val="center"/>
        <w:rPr>
          <w:rFonts w:ascii="华文中宋" w:hAnsi="Calibri" w:eastAsia="华文中宋"/>
          <w:b/>
          <w:bCs/>
          <w:sz w:val="28"/>
          <w:szCs w:val="22"/>
        </w:rPr>
      </w:pPr>
    </w:p>
    <w:p w14:paraId="010BB7FE">
      <w:pPr>
        <w:adjustRightInd w:val="0"/>
        <w:snapToGrid w:val="0"/>
        <w:spacing w:line="300" w:lineRule="auto"/>
        <w:jc w:val="both"/>
        <w:rPr>
          <w:rFonts w:ascii="华文中宋" w:hAnsi="Calibri" w:eastAsia="华文中宋"/>
          <w:b/>
          <w:bCs/>
          <w:sz w:val="28"/>
          <w:szCs w:val="22"/>
        </w:rPr>
      </w:pPr>
    </w:p>
    <w:p w14:paraId="2C19A535">
      <w:pPr>
        <w:adjustRightInd w:val="0"/>
        <w:snapToGrid w:val="0"/>
        <w:spacing w:line="300" w:lineRule="auto"/>
        <w:jc w:val="center"/>
        <w:rPr>
          <w:rFonts w:ascii="华文中宋" w:hAnsi="Calibri" w:eastAsia="华文中宋"/>
          <w:b/>
          <w:bCs/>
          <w:sz w:val="28"/>
          <w:szCs w:val="22"/>
          <w:highlight w:val="none"/>
        </w:rPr>
      </w:pPr>
      <w:r>
        <w:rPr>
          <w:rFonts w:hint="eastAsia" w:ascii="华文中宋" w:hAnsi="Calibri" w:eastAsia="华文中宋"/>
          <w:b/>
          <w:bCs/>
          <w:sz w:val="28"/>
          <w:szCs w:val="22"/>
        </w:rPr>
        <w:t>深圳实验学校</w:t>
      </w:r>
      <w:r>
        <w:rPr>
          <w:rFonts w:hint="eastAsia" w:ascii="华文中宋" w:hAnsi="Calibri" w:eastAsia="华文中宋"/>
          <w:b/>
          <w:bCs/>
          <w:sz w:val="28"/>
          <w:szCs w:val="22"/>
          <w:highlight w:val="none"/>
        </w:rPr>
        <w:t>明理高中</w:t>
      </w:r>
    </w:p>
    <w:p w14:paraId="5F4C8EB4">
      <w:pPr>
        <w:widowControl/>
        <w:jc w:val="center"/>
        <w:rPr>
          <w:rFonts w:ascii="黑体" w:hAnsi="华文中宋" w:eastAsia="黑体" w:cs="Arial"/>
          <w:szCs w:val="21"/>
          <w:highlight w:val="none"/>
        </w:rPr>
      </w:pPr>
    </w:p>
    <w:p w14:paraId="5BF0B80D">
      <w:pPr>
        <w:widowControl/>
        <w:spacing w:line="480" w:lineRule="exact"/>
        <w:jc w:val="center"/>
        <w:rPr>
          <w:rFonts w:ascii="宋体" w:hAnsi="宋体" w:cs="宋体"/>
        </w:rPr>
      </w:pPr>
      <w:r>
        <w:rPr>
          <w:rFonts w:hint="eastAsia" w:ascii="黑体" w:hAnsi="华文中宋" w:eastAsia="黑体" w:cs="Arial"/>
          <w:sz w:val="32"/>
          <w:szCs w:val="32"/>
          <w:highlight w:val="none"/>
          <w:lang w:val="en-US" w:eastAsia="zh-CN"/>
        </w:rPr>
        <w:t>2026</w:t>
      </w:r>
      <w:r>
        <w:rPr>
          <w:rFonts w:hint="eastAsia" w:ascii="黑体" w:hAnsi="华文中宋" w:eastAsia="黑体" w:cs="Arial"/>
          <w:sz w:val="32"/>
          <w:szCs w:val="32"/>
          <w:highlight w:val="none"/>
        </w:rPr>
        <w:t>年</w:t>
      </w:r>
      <w:r>
        <w:rPr>
          <w:rFonts w:hint="eastAsia" w:ascii="黑体" w:hAnsi="华文中宋" w:eastAsia="黑体" w:cs="Arial"/>
          <w:sz w:val="32"/>
          <w:szCs w:val="32"/>
          <w:highlight w:val="none"/>
          <w:lang w:val="en-US" w:eastAsia="zh-CN"/>
        </w:rPr>
        <w:t>4</w:t>
      </w:r>
      <w:r>
        <w:rPr>
          <w:rFonts w:hint="eastAsia" w:ascii="黑体" w:hAnsi="华文中宋" w:eastAsia="黑体" w:cs="Arial"/>
          <w:sz w:val="32"/>
          <w:szCs w:val="32"/>
          <w:highlight w:val="none"/>
        </w:rPr>
        <w:t>月</w:t>
      </w:r>
      <w:r>
        <w:rPr>
          <w:rFonts w:hint="eastAsia" w:ascii="宋体" w:hAnsi="宋体" w:cs="宋体"/>
          <w:sz w:val="32"/>
          <w:szCs w:val="32"/>
        </w:rPr>
        <w:br w:type="page"/>
      </w:r>
    </w:p>
    <w:p w14:paraId="7C98041C">
      <w:pPr>
        <w:pStyle w:val="3"/>
      </w:pPr>
      <w:r>
        <w:rPr>
          <w:rFonts w:hint="eastAsia"/>
        </w:rPr>
        <w:t>第一章</w:t>
      </w:r>
      <w:r>
        <w:rPr>
          <w:rFonts w:hint="eastAsia"/>
          <w:lang w:val="en-US" w:eastAsia="zh-CN"/>
        </w:rPr>
        <w:t xml:space="preserve"> </w:t>
      </w:r>
      <w:r>
        <w:rPr>
          <w:rFonts w:hint="eastAsia"/>
        </w:rPr>
        <w:t>项目评审信息</w:t>
      </w:r>
    </w:p>
    <w:p w14:paraId="5FF3CCF5">
      <w:pPr>
        <w:adjustRightInd w:val="0"/>
        <w:snapToGrid w:val="0"/>
        <w:spacing w:line="360" w:lineRule="auto"/>
        <w:rPr>
          <w:rFonts w:ascii="宋体" w:hAnsi="宋体" w:cs="宋体"/>
          <w:szCs w:val="21"/>
          <w:highlight w:val="none"/>
        </w:rPr>
      </w:pPr>
      <w:r>
        <w:rPr>
          <w:rFonts w:hint="eastAsia" w:ascii="宋体" w:hAnsi="宋体" w:cs="宋体"/>
          <w:szCs w:val="21"/>
          <w:highlight w:val="none"/>
        </w:rPr>
        <w:t>项目编号：SZSYGZY-ML2026001</w:t>
      </w:r>
    </w:p>
    <w:p w14:paraId="05449245">
      <w:pPr>
        <w:adjustRightInd w:val="0"/>
        <w:snapToGrid w:val="0"/>
        <w:spacing w:line="360" w:lineRule="auto"/>
        <w:rPr>
          <w:rFonts w:ascii="宋体" w:hAnsi="宋体" w:cs="宋体"/>
          <w:szCs w:val="21"/>
          <w:highlight w:val="none"/>
        </w:rPr>
      </w:pPr>
      <w:r>
        <w:rPr>
          <w:rFonts w:hint="eastAsia" w:ascii="宋体" w:hAnsi="宋体" w:cs="宋体"/>
          <w:szCs w:val="21"/>
          <w:highlight w:val="none"/>
        </w:rPr>
        <w:t>项目名称：深圳实验学校明理高中计算机教室搬迁及录音棚设备</w:t>
      </w:r>
    </w:p>
    <w:p w14:paraId="702F3641">
      <w:pPr>
        <w:adjustRightInd w:val="0"/>
        <w:snapToGrid w:val="0"/>
        <w:spacing w:line="360" w:lineRule="auto"/>
        <w:rPr>
          <w:rFonts w:ascii="宋体" w:hAnsi="宋体" w:cs="宋体"/>
          <w:szCs w:val="21"/>
          <w:highlight w:val="none"/>
        </w:rPr>
      </w:pPr>
      <w:r>
        <w:rPr>
          <w:rFonts w:hint="eastAsia" w:ascii="宋体" w:hAnsi="宋体" w:cs="宋体"/>
          <w:szCs w:val="21"/>
          <w:highlight w:val="none"/>
        </w:rPr>
        <w:t>项目类型：货物类</w:t>
      </w:r>
    </w:p>
    <w:p w14:paraId="4AC9FB81">
      <w:pPr>
        <w:adjustRightInd w:val="0"/>
        <w:snapToGrid w:val="0"/>
        <w:spacing w:line="360" w:lineRule="auto"/>
        <w:rPr>
          <w:rFonts w:ascii="宋体" w:hAnsi="宋体" w:cs="宋体"/>
          <w:szCs w:val="21"/>
          <w:highlight w:val="none"/>
        </w:rPr>
      </w:pPr>
      <w:r>
        <w:rPr>
          <w:rFonts w:hint="eastAsia" w:ascii="宋体" w:hAnsi="宋体" w:cs="宋体"/>
          <w:szCs w:val="21"/>
          <w:highlight w:val="none"/>
        </w:rPr>
        <w:t>采购方式：公开招标</w:t>
      </w:r>
    </w:p>
    <w:p w14:paraId="56BDAAA6">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货币类型：人民币</w:t>
      </w:r>
    </w:p>
    <w:p w14:paraId="28799ADD">
      <w:pPr>
        <w:adjustRightInd w:val="0"/>
        <w:snapToGrid w:val="0"/>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评标方法：</w:t>
      </w:r>
      <w:r>
        <w:rPr>
          <w:rFonts w:hint="eastAsia" w:ascii="宋体" w:hAnsi="宋体" w:cs="宋体"/>
          <w:szCs w:val="21"/>
          <w:highlight w:val="none"/>
        </w:rPr>
        <w:t>综合评分法</w:t>
      </w:r>
    </w:p>
    <w:p w14:paraId="12AA511A">
      <w:pPr>
        <w:pStyle w:val="6"/>
        <w:rPr>
          <w:rFonts w:cs="宋体"/>
          <w:szCs w:val="28"/>
        </w:rPr>
      </w:pPr>
      <w:r>
        <w:rPr>
          <w:rFonts w:hint="eastAsia" w:cs="宋体"/>
          <w:szCs w:val="28"/>
        </w:rPr>
        <w:t>投标文件初审表</w:t>
      </w:r>
    </w:p>
    <w:p w14:paraId="06FF9689">
      <w:pPr>
        <w:spacing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110F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gridSpan w:val="2"/>
            <w:vAlign w:val="center"/>
          </w:tcPr>
          <w:p w14:paraId="7EC1B64A">
            <w:pPr>
              <w:jc w:val="center"/>
              <w:rPr>
                <w:rFonts w:ascii="宋体" w:hAnsi="宋体" w:cs="宋体"/>
              </w:rPr>
            </w:pPr>
            <w:r>
              <w:rPr>
                <w:rFonts w:hint="eastAsia" w:ascii="宋体" w:hAnsi="宋体" w:eastAsia="宋体" w:cs="宋体"/>
                <w:b/>
                <w:bCs w:val="0"/>
                <w:kern w:val="0"/>
                <w:sz w:val="28"/>
                <w:szCs w:val="28"/>
                <w:lang w:val="en-US" w:eastAsia="zh-CN" w:bidi="ar-SA"/>
              </w:rPr>
              <w:t>资格性检查表</w:t>
            </w:r>
          </w:p>
        </w:tc>
      </w:tr>
      <w:tr w14:paraId="3447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027E5CF8">
            <w:pPr>
              <w:rPr>
                <w:rFonts w:ascii="宋体" w:hAnsi="宋体" w:cs="宋体"/>
              </w:rPr>
            </w:pPr>
            <w:r>
              <w:rPr>
                <w:rFonts w:hint="eastAsia" w:ascii="宋体" w:hAnsi="宋体" w:cs="宋体"/>
              </w:rPr>
              <w:t>1</w:t>
            </w:r>
          </w:p>
        </w:tc>
        <w:tc>
          <w:tcPr>
            <w:tcW w:w="7988" w:type="dxa"/>
            <w:vAlign w:val="center"/>
          </w:tcPr>
          <w:p w14:paraId="4C57040F">
            <w:pPr>
              <w:rPr>
                <w:rFonts w:ascii="宋体" w:hAnsi="宋体" w:cs="宋体"/>
                <w:b/>
              </w:rPr>
            </w:pPr>
            <w:r>
              <w:rPr>
                <w:rFonts w:hint="eastAsia" w:ascii="宋体" w:hAnsi="宋体" w:cs="宋体"/>
                <w:b/>
                <w:bCs w:val="0"/>
              </w:rPr>
              <w:t>投标人不具备招标文件所列的资格要求，或未提交相应的资格证明资料（详见招标公告投标人资格要求）</w:t>
            </w:r>
          </w:p>
        </w:tc>
      </w:tr>
      <w:tr w14:paraId="7BA5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522" w:type="dxa"/>
            <w:gridSpan w:val="2"/>
            <w:vAlign w:val="center"/>
          </w:tcPr>
          <w:p w14:paraId="1382B63B">
            <w:pPr>
              <w:jc w:val="center"/>
              <w:rPr>
                <w:rFonts w:ascii="宋体" w:hAnsi="宋体" w:cs="宋体"/>
              </w:rPr>
            </w:pPr>
            <w:r>
              <w:rPr>
                <w:rFonts w:hint="eastAsia" w:ascii="宋体" w:hAnsi="宋体" w:eastAsia="宋体" w:cs="宋体"/>
                <w:b/>
                <w:bCs w:val="0"/>
                <w:kern w:val="0"/>
                <w:sz w:val="28"/>
                <w:szCs w:val="28"/>
                <w:lang w:val="en-US" w:eastAsia="zh-CN" w:bidi="ar-SA"/>
              </w:rPr>
              <w:t>符合性检查表</w:t>
            </w:r>
          </w:p>
        </w:tc>
      </w:tr>
      <w:tr w14:paraId="1838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72F2106A">
            <w:pPr>
              <w:rPr>
                <w:rFonts w:ascii="宋体" w:hAnsi="宋体" w:cs="宋体"/>
              </w:rPr>
            </w:pPr>
            <w:r>
              <w:rPr>
                <w:rFonts w:hint="eastAsia" w:ascii="宋体" w:hAnsi="宋体" w:cs="宋体"/>
              </w:rPr>
              <w:t>2</w:t>
            </w:r>
          </w:p>
        </w:tc>
        <w:tc>
          <w:tcPr>
            <w:tcW w:w="7988" w:type="dxa"/>
            <w:vAlign w:val="center"/>
          </w:tcPr>
          <w:p w14:paraId="3E90F87A">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6463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5BA8DB9E">
            <w:pPr>
              <w:rPr>
                <w:rFonts w:ascii="宋体" w:hAnsi="宋体" w:cs="宋体"/>
              </w:rPr>
            </w:pPr>
            <w:r>
              <w:rPr>
                <w:rFonts w:hint="eastAsia" w:ascii="宋体" w:hAnsi="宋体" w:cs="宋体"/>
              </w:rPr>
              <w:t>3</w:t>
            </w:r>
          </w:p>
        </w:tc>
        <w:tc>
          <w:tcPr>
            <w:tcW w:w="7988" w:type="dxa"/>
            <w:vAlign w:val="center"/>
          </w:tcPr>
          <w:p w14:paraId="3DCF141E">
            <w:pPr>
              <w:rPr>
                <w:rFonts w:ascii="宋体" w:hAnsi="宋体" w:cs="宋体"/>
              </w:rPr>
            </w:pPr>
            <w:r>
              <w:rPr>
                <w:rFonts w:hint="eastAsia" w:ascii="宋体" w:hAnsi="宋体" w:cs="宋体"/>
                <w:b/>
              </w:rPr>
              <w:t>《技术规格偏离表》或《商务需求偏离表》填写不全或不实</w:t>
            </w:r>
          </w:p>
        </w:tc>
      </w:tr>
      <w:tr w14:paraId="6CB6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56E7B0A">
            <w:pPr>
              <w:rPr>
                <w:rFonts w:ascii="宋体" w:hAnsi="宋体" w:cs="宋体"/>
              </w:rPr>
            </w:pPr>
            <w:r>
              <w:rPr>
                <w:rFonts w:hint="eastAsia" w:ascii="宋体" w:hAnsi="宋体" w:cs="宋体"/>
              </w:rPr>
              <w:t>4</w:t>
            </w:r>
          </w:p>
        </w:tc>
        <w:tc>
          <w:tcPr>
            <w:tcW w:w="7988" w:type="dxa"/>
            <w:vAlign w:val="center"/>
          </w:tcPr>
          <w:p w14:paraId="59AB1EEA">
            <w:pPr>
              <w:rPr>
                <w:rFonts w:ascii="宋体" w:hAnsi="宋体" w:cs="宋体"/>
              </w:rPr>
            </w:pPr>
            <w:r>
              <w:rPr>
                <w:rFonts w:hint="eastAsia" w:ascii="宋体" w:hAnsi="宋体" w:cs="宋体"/>
              </w:rPr>
              <w:t>投标总价高于预算限额的或报价低于其成本且不能做出合理说明</w:t>
            </w:r>
          </w:p>
        </w:tc>
      </w:tr>
      <w:tr w14:paraId="54B8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0CC1B902">
            <w:pPr>
              <w:rPr>
                <w:rFonts w:ascii="宋体" w:hAnsi="宋体" w:cs="宋体"/>
              </w:rPr>
            </w:pPr>
            <w:r>
              <w:rPr>
                <w:rFonts w:hint="eastAsia" w:ascii="宋体" w:hAnsi="宋体" w:cs="宋体"/>
              </w:rPr>
              <w:t>5</w:t>
            </w:r>
          </w:p>
        </w:tc>
        <w:tc>
          <w:tcPr>
            <w:tcW w:w="7988" w:type="dxa"/>
            <w:vAlign w:val="center"/>
          </w:tcPr>
          <w:p w14:paraId="74A88588">
            <w:pPr>
              <w:rPr>
                <w:rFonts w:ascii="宋体" w:hAnsi="宋体" w:cs="宋体"/>
              </w:rPr>
            </w:pPr>
            <w:r>
              <w:rPr>
                <w:rFonts w:hint="eastAsia" w:ascii="宋体" w:hAnsi="宋体" w:cs="宋体"/>
              </w:rPr>
              <w:t>投标报价有严重缺漏项目</w:t>
            </w:r>
          </w:p>
        </w:tc>
      </w:tr>
      <w:tr w14:paraId="3EF2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2A05D89B">
            <w:pPr>
              <w:rPr>
                <w:rFonts w:ascii="宋体" w:hAnsi="宋体" w:cs="宋体"/>
              </w:rPr>
            </w:pPr>
            <w:r>
              <w:rPr>
                <w:rFonts w:hint="eastAsia" w:ascii="宋体" w:hAnsi="宋体" w:cs="宋体"/>
              </w:rPr>
              <w:t>6</w:t>
            </w:r>
          </w:p>
        </w:tc>
        <w:tc>
          <w:tcPr>
            <w:tcW w:w="7988" w:type="dxa"/>
            <w:vAlign w:val="center"/>
          </w:tcPr>
          <w:p w14:paraId="71C75E51">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14:paraId="5762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542E09C9">
            <w:pPr>
              <w:rPr>
                <w:rFonts w:ascii="宋体" w:hAnsi="宋体" w:cs="宋体"/>
              </w:rPr>
            </w:pPr>
            <w:r>
              <w:rPr>
                <w:rFonts w:hint="eastAsia" w:ascii="宋体" w:hAnsi="宋体" w:cs="宋体"/>
              </w:rPr>
              <w:t>7</w:t>
            </w:r>
          </w:p>
        </w:tc>
        <w:tc>
          <w:tcPr>
            <w:tcW w:w="7988" w:type="dxa"/>
            <w:vAlign w:val="center"/>
          </w:tcPr>
          <w:p w14:paraId="18E0CACA">
            <w:pPr>
              <w:rPr>
                <w:rFonts w:ascii="宋体" w:hAnsi="宋体" w:cs="宋体"/>
              </w:rPr>
            </w:pPr>
            <w:r>
              <w:rPr>
                <w:rFonts w:hint="eastAsia" w:ascii="宋体" w:hAnsi="宋体" w:cs="宋体"/>
              </w:rPr>
              <w:t>所投产品、工程、服务在质量、技术、方案等方面没有实质性满足招标文件要求</w:t>
            </w:r>
          </w:p>
        </w:tc>
      </w:tr>
    </w:tbl>
    <w:p w14:paraId="39ECE1EF">
      <w:pPr>
        <w:rPr>
          <w:rFonts w:ascii="宋体" w:hAnsi="宋体" w:cs="宋体"/>
        </w:rPr>
      </w:pPr>
    </w:p>
    <w:p w14:paraId="6E37A11E">
      <w:pPr>
        <w:rPr>
          <w:rFonts w:ascii="宋体" w:hAnsi="宋体" w:cs="宋体"/>
        </w:rPr>
      </w:pPr>
    </w:p>
    <w:p w14:paraId="5D063B7B">
      <w:pPr>
        <w:pStyle w:val="6"/>
        <w:rPr>
          <w:rFonts w:cs="宋体"/>
          <w:szCs w:val="28"/>
        </w:rPr>
      </w:pPr>
      <w:r>
        <w:rPr>
          <w:rFonts w:cs="宋体"/>
          <w:szCs w:val="28"/>
        </w:rPr>
        <w:br w:type="page"/>
      </w:r>
      <w:r>
        <w:rPr>
          <w:rFonts w:hint="eastAsia" w:cs="宋体"/>
          <w:szCs w:val="28"/>
        </w:rPr>
        <w:t>评标信息</w:t>
      </w:r>
    </w:p>
    <w:p w14:paraId="1CA5D972">
      <w:pPr>
        <w:spacing w:line="400" w:lineRule="exact"/>
        <w:ind w:left="1050" w:hanging="1050" w:hangingChars="500"/>
        <w:jc w:val="left"/>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w:t>
      </w:r>
      <w:r>
        <w:rPr>
          <w:rFonts w:hint="eastAsia" w:ascii="宋体" w:hAnsi="宋体" w:cs="宋体"/>
          <w:b/>
          <w:szCs w:val="21"/>
          <w:highlight w:val="yellow"/>
          <w:u w:val="single"/>
        </w:rPr>
        <w:t>综合评分法</w:t>
      </w:r>
      <w:r>
        <w:rPr>
          <w:rFonts w:hint="eastAsia" w:ascii="宋体" w:hAnsi="宋体" w:cs="宋体"/>
          <w:b/>
          <w:szCs w:val="21"/>
          <w:u w:val="single"/>
        </w:rPr>
        <w:t xml:space="preserve"> </w:t>
      </w:r>
      <w:r>
        <w:rPr>
          <w:rFonts w:hint="eastAsia" w:ascii="宋体" w:hAnsi="宋体" w:cs="宋体"/>
          <w:szCs w:val="21"/>
        </w:rPr>
        <w:t>法。本项目推荐候选中标供应商数量为</w:t>
      </w:r>
      <w:r>
        <w:rPr>
          <w:rFonts w:hint="eastAsia" w:ascii="宋体" w:hAnsi="宋体" w:cs="宋体"/>
          <w:b/>
          <w:szCs w:val="21"/>
          <w:u w:val="single"/>
          <w:lang w:val="en-US" w:eastAsia="zh-CN"/>
        </w:rPr>
        <w:t>3</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5006B354">
      <w:pPr>
        <w:widowControl/>
        <w:jc w:val="left"/>
        <w:rPr>
          <w:rFonts w:ascii="宋体" w:hAnsi="宋体" w:cs="宋体"/>
          <w:b/>
          <w:kern w:val="0"/>
          <w:sz w:val="28"/>
          <w:szCs w:val="28"/>
        </w:rPr>
      </w:pPr>
    </w:p>
    <w:p w14:paraId="6D0E32F6">
      <w:pPr>
        <w:pStyle w:val="6"/>
        <w:rPr>
          <w:rFonts w:cs="宋体"/>
        </w:rPr>
      </w:pPr>
      <w:bookmarkStart w:id="1" w:name="OLE_LINK2"/>
      <w:bookmarkStart w:id="2" w:name="OLE_LINK3"/>
      <w:bookmarkStart w:id="3" w:name="OLE_LINK4"/>
      <w:r>
        <w:rPr>
          <w:rFonts w:hint="eastAsia" w:cs="宋体"/>
        </w:rPr>
        <w:t>评标方法</w:t>
      </w:r>
    </w:p>
    <w:p w14:paraId="2380E8A5">
      <w:pPr>
        <w:ind w:firstLine="420"/>
      </w:pPr>
      <w:r>
        <w:rPr>
          <w:rFonts w:hint="eastAsia"/>
        </w:rPr>
        <w:t>综合评分法（新价格分算法），是指投标文件满足招标文件全部实质性要求，且按照评审因素的量化指标评审得分最高的投标人为中标候选人的评标方法。</w:t>
      </w:r>
    </w:p>
    <w:p w14:paraId="36214F86">
      <w:pPr>
        <w:ind w:firstLine="420"/>
      </w:pPr>
    </w:p>
    <w:p w14:paraId="6BF07C62">
      <w:pPr>
        <w:ind w:firstLine="420"/>
      </w:pPr>
      <w:r>
        <w:rPr>
          <w:rFonts w:hint="eastAsia"/>
        </w:rPr>
        <w:t>价格分计算方法：</w:t>
      </w:r>
    </w:p>
    <w:p w14:paraId="48F61BF4">
      <w:pPr>
        <w:ind w:firstLine="420"/>
      </w:pPr>
      <w:r>
        <w:rPr>
          <w:rFonts w:hint="eastAsia"/>
        </w:rPr>
        <w:t>采用低价优先法计算，即满足招标文件要求且投标价格最低的投标报价为评标基准价，其价格分为满分。其他投标人的价格分统一按照下列公式计算：</w:t>
      </w:r>
    </w:p>
    <w:p w14:paraId="5E5098EE">
      <w:pPr>
        <w:ind w:firstLine="420"/>
      </w:pPr>
    </w:p>
    <w:p w14:paraId="0FCAB087">
      <w:pPr>
        <w:ind w:firstLine="420"/>
      </w:pPr>
      <w:r>
        <w:rPr>
          <w:rFonts w:hint="eastAsia"/>
        </w:rPr>
        <w:t xml:space="preserve">投标报价得分=(评标基准价／投标报价)×100 </w:t>
      </w:r>
    </w:p>
    <w:p w14:paraId="2C011991">
      <w:pPr>
        <w:ind w:firstLine="420"/>
      </w:pPr>
    </w:p>
    <w:p w14:paraId="443476E5">
      <w:pPr>
        <w:ind w:firstLine="420"/>
        <w:rPr>
          <w:rFonts w:hint="eastAsia"/>
        </w:rPr>
      </w:pPr>
      <w:r>
        <w:rPr>
          <w:rFonts w:hint="eastAsia"/>
        </w:rPr>
        <w:t>评标总得分＝F1×A1＋F2×A2＋……＋Fn×An F1、F2……Fn分别为各项评审因素的得分；A1、A2、……An 分别为各项评审因素所占的权重(A1＋A2＋……＋An＝1)。评标过程中，不得去掉报价中的最高报价和最低报价。</w:t>
      </w:r>
    </w:p>
    <w:p w14:paraId="5C038663">
      <w:pPr>
        <w:keepNext w:val="0"/>
        <w:keepLines w:val="0"/>
        <w:pageBreakBefore w:val="0"/>
        <w:widowControl w:val="0"/>
        <w:kinsoku/>
        <w:wordWrap/>
        <w:overflowPunct/>
        <w:topLinePunct w:val="0"/>
        <w:autoSpaceDE/>
        <w:autoSpaceDN/>
        <w:bidi w:val="0"/>
        <w:adjustRightInd/>
        <w:snapToGrid/>
        <w:spacing w:after="926" w:afterLines="200"/>
        <w:ind w:firstLine="420"/>
        <w:textAlignment w:val="auto"/>
        <w:rPr>
          <w:rFonts w:hint="eastAsia"/>
        </w:rPr>
      </w:pPr>
      <w:r>
        <w:rPr>
          <w:kern w:val="2"/>
          <w:sz w:val="21"/>
          <w:szCs w:val="21"/>
        </w:rPr>
        <w:t>此方法适用于货物类、服务类、工程类项目。</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73"/>
        <w:gridCol w:w="36"/>
        <w:gridCol w:w="1516"/>
        <w:gridCol w:w="43"/>
        <w:gridCol w:w="709"/>
        <w:gridCol w:w="90"/>
        <w:gridCol w:w="1072"/>
        <w:gridCol w:w="3295"/>
      </w:tblGrid>
      <w:tr w14:paraId="4CFB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24" w:type="dxa"/>
            <w:vAlign w:val="center"/>
          </w:tcPr>
          <w:p w14:paraId="7C9DEBCE">
            <w:pPr>
              <w:jc w:val="center"/>
              <w:rPr>
                <w:rFonts w:ascii="宋体" w:hAnsi="宋体"/>
                <w:szCs w:val="21"/>
              </w:rPr>
            </w:pPr>
            <w:r>
              <w:rPr>
                <w:rFonts w:hint="eastAsia" w:ascii="宋体" w:hAnsi="宋体"/>
                <w:szCs w:val="21"/>
              </w:rPr>
              <w:t>序号</w:t>
            </w:r>
          </w:p>
        </w:tc>
        <w:tc>
          <w:tcPr>
            <w:tcW w:w="4139" w:type="dxa"/>
            <w:gridSpan w:val="7"/>
            <w:vAlign w:val="center"/>
          </w:tcPr>
          <w:p w14:paraId="41B7614E">
            <w:pPr>
              <w:jc w:val="center"/>
              <w:rPr>
                <w:rFonts w:ascii="宋体" w:hAnsi="宋体"/>
                <w:szCs w:val="21"/>
              </w:rPr>
            </w:pPr>
            <w:r>
              <w:rPr>
                <w:rFonts w:hint="eastAsia" w:ascii="宋体" w:hAnsi="宋体"/>
                <w:szCs w:val="21"/>
              </w:rPr>
              <w:t>评分项</w:t>
            </w:r>
          </w:p>
        </w:tc>
        <w:tc>
          <w:tcPr>
            <w:tcW w:w="3295" w:type="dxa"/>
            <w:vAlign w:val="center"/>
          </w:tcPr>
          <w:p w14:paraId="711BB314">
            <w:pPr>
              <w:jc w:val="center"/>
              <w:rPr>
                <w:rFonts w:ascii="宋体" w:hAnsi="宋体"/>
                <w:szCs w:val="21"/>
              </w:rPr>
            </w:pPr>
            <w:r>
              <w:rPr>
                <w:rFonts w:hint="eastAsia" w:ascii="宋体" w:hAnsi="宋体"/>
                <w:szCs w:val="21"/>
              </w:rPr>
              <w:t>权重</w:t>
            </w:r>
          </w:p>
        </w:tc>
      </w:tr>
      <w:tr w14:paraId="2DC0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0AE711F7">
            <w:pPr>
              <w:jc w:val="center"/>
              <w:rPr>
                <w:rFonts w:ascii="宋体" w:hAnsi="宋体"/>
                <w:szCs w:val="21"/>
              </w:rPr>
            </w:pPr>
            <w:r>
              <w:rPr>
                <w:rFonts w:ascii="宋体" w:hAnsi="宋体"/>
                <w:szCs w:val="21"/>
              </w:rPr>
              <w:t>1</w:t>
            </w:r>
          </w:p>
        </w:tc>
        <w:tc>
          <w:tcPr>
            <w:tcW w:w="4139" w:type="dxa"/>
            <w:gridSpan w:val="7"/>
            <w:vAlign w:val="center"/>
          </w:tcPr>
          <w:p w14:paraId="76525146">
            <w:pPr>
              <w:jc w:val="center"/>
              <w:rPr>
                <w:rFonts w:ascii="宋体" w:hAnsi="宋体"/>
                <w:b/>
                <w:bCs/>
                <w:szCs w:val="21"/>
              </w:rPr>
            </w:pPr>
            <w:r>
              <w:rPr>
                <w:rFonts w:hint="eastAsia" w:ascii="宋体" w:hAnsi="宋体"/>
                <w:b/>
                <w:bCs/>
                <w:szCs w:val="21"/>
              </w:rPr>
              <w:t>价格</w:t>
            </w:r>
          </w:p>
        </w:tc>
        <w:tc>
          <w:tcPr>
            <w:tcW w:w="3295" w:type="dxa"/>
            <w:vAlign w:val="center"/>
          </w:tcPr>
          <w:p w14:paraId="20607E0C">
            <w:pPr>
              <w:jc w:val="center"/>
              <w:rPr>
                <w:rFonts w:ascii="宋体" w:hAnsi="宋体"/>
                <w:b/>
                <w:bCs/>
                <w:szCs w:val="21"/>
              </w:rPr>
            </w:pPr>
            <w:r>
              <w:rPr>
                <w:rFonts w:hint="eastAsia" w:ascii="宋体" w:hAnsi="宋体"/>
                <w:b/>
                <w:bCs/>
                <w:szCs w:val="21"/>
              </w:rPr>
              <w:t>3</w:t>
            </w:r>
            <w:r>
              <w:rPr>
                <w:rFonts w:ascii="宋体" w:hAnsi="宋体"/>
                <w:b/>
                <w:bCs/>
                <w:szCs w:val="21"/>
              </w:rPr>
              <w:t>0</w:t>
            </w:r>
          </w:p>
        </w:tc>
      </w:tr>
      <w:tr w14:paraId="19ED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24" w:type="dxa"/>
            <w:vMerge w:val="restart"/>
            <w:vAlign w:val="center"/>
          </w:tcPr>
          <w:p w14:paraId="37113B32">
            <w:pPr>
              <w:jc w:val="center"/>
              <w:rPr>
                <w:rFonts w:ascii="宋体" w:hAnsi="宋体"/>
                <w:szCs w:val="21"/>
              </w:rPr>
            </w:pPr>
          </w:p>
        </w:tc>
        <w:tc>
          <w:tcPr>
            <w:tcW w:w="673" w:type="dxa"/>
            <w:vAlign w:val="center"/>
          </w:tcPr>
          <w:p w14:paraId="599B1038">
            <w:pPr>
              <w:jc w:val="center"/>
              <w:rPr>
                <w:rFonts w:ascii="宋体" w:hAnsi="宋体"/>
                <w:szCs w:val="21"/>
              </w:rPr>
            </w:pPr>
            <w:r>
              <w:rPr>
                <w:rFonts w:hint="eastAsia" w:ascii="宋体" w:hAnsi="宋体"/>
                <w:szCs w:val="21"/>
              </w:rPr>
              <w:t>序号</w:t>
            </w:r>
          </w:p>
        </w:tc>
        <w:tc>
          <w:tcPr>
            <w:tcW w:w="1552" w:type="dxa"/>
            <w:gridSpan w:val="2"/>
            <w:vAlign w:val="center"/>
          </w:tcPr>
          <w:p w14:paraId="2BD0DD59">
            <w:pPr>
              <w:jc w:val="center"/>
              <w:rPr>
                <w:rFonts w:ascii="宋体" w:hAnsi="宋体"/>
                <w:szCs w:val="21"/>
              </w:rPr>
            </w:pPr>
            <w:r>
              <w:rPr>
                <w:rFonts w:hint="eastAsia" w:ascii="宋体" w:hAnsi="宋体"/>
                <w:szCs w:val="21"/>
              </w:rPr>
              <w:t>评分因素</w:t>
            </w:r>
          </w:p>
        </w:tc>
        <w:tc>
          <w:tcPr>
            <w:tcW w:w="842" w:type="dxa"/>
            <w:gridSpan w:val="3"/>
            <w:vAlign w:val="center"/>
          </w:tcPr>
          <w:p w14:paraId="6C67DB96">
            <w:pPr>
              <w:jc w:val="center"/>
              <w:rPr>
                <w:rFonts w:ascii="宋体" w:hAnsi="宋体"/>
                <w:szCs w:val="21"/>
              </w:rPr>
            </w:pPr>
            <w:r>
              <w:rPr>
                <w:rFonts w:hint="eastAsia" w:ascii="宋体" w:hAnsi="宋体"/>
                <w:szCs w:val="21"/>
              </w:rPr>
              <w:t>权重</w:t>
            </w:r>
          </w:p>
        </w:tc>
        <w:tc>
          <w:tcPr>
            <w:tcW w:w="1072" w:type="dxa"/>
            <w:vAlign w:val="center"/>
          </w:tcPr>
          <w:p w14:paraId="18C2A472">
            <w:pPr>
              <w:jc w:val="center"/>
              <w:rPr>
                <w:rFonts w:ascii="宋体" w:hAnsi="宋体"/>
                <w:szCs w:val="21"/>
              </w:rPr>
            </w:pPr>
            <w:r>
              <w:rPr>
                <w:rFonts w:hint="eastAsia" w:ascii="宋体" w:hAnsi="宋体"/>
                <w:szCs w:val="21"/>
              </w:rPr>
              <w:t>评分方式</w:t>
            </w:r>
          </w:p>
        </w:tc>
        <w:tc>
          <w:tcPr>
            <w:tcW w:w="3295" w:type="dxa"/>
            <w:vAlign w:val="center"/>
          </w:tcPr>
          <w:p w14:paraId="50051B74">
            <w:pPr>
              <w:jc w:val="center"/>
              <w:rPr>
                <w:rFonts w:ascii="宋体" w:hAnsi="宋体"/>
                <w:szCs w:val="21"/>
              </w:rPr>
            </w:pPr>
            <w:r>
              <w:rPr>
                <w:rFonts w:hint="eastAsia" w:ascii="宋体" w:hAnsi="宋体"/>
                <w:szCs w:val="21"/>
              </w:rPr>
              <w:t>评分准则</w:t>
            </w:r>
          </w:p>
        </w:tc>
      </w:tr>
      <w:tr w14:paraId="53CE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5B2E8CE4">
            <w:pPr>
              <w:jc w:val="center"/>
              <w:rPr>
                <w:rFonts w:ascii="宋体" w:hAnsi="宋体"/>
                <w:szCs w:val="21"/>
              </w:rPr>
            </w:pPr>
          </w:p>
        </w:tc>
        <w:tc>
          <w:tcPr>
            <w:tcW w:w="673" w:type="dxa"/>
            <w:vAlign w:val="center"/>
          </w:tcPr>
          <w:p w14:paraId="19C85AA3">
            <w:pPr>
              <w:jc w:val="center"/>
              <w:rPr>
                <w:rFonts w:ascii="宋体" w:hAnsi="宋体"/>
                <w:szCs w:val="21"/>
              </w:rPr>
            </w:pPr>
            <w:r>
              <w:rPr>
                <w:rFonts w:hint="eastAsia" w:ascii="宋体" w:hAnsi="宋体"/>
                <w:szCs w:val="21"/>
              </w:rPr>
              <w:t>1</w:t>
            </w:r>
          </w:p>
        </w:tc>
        <w:tc>
          <w:tcPr>
            <w:tcW w:w="1552" w:type="dxa"/>
            <w:gridSpan w:val="2"/>
            <w:vAlign w:val="center"/>
          </w:tcPr>
          <w:p w14:paraId="03842167">
            <w:pPr>
              <w:jc w:val="center"/>
              <w:rPr>
                <w:rFonts w:ascii="宋体" w:hAnsi="宋体"/>
                <w:szCs w:val="21"/>
              </w:rPr>
            </w:pPr>
            <w:r>
              <w:rPr>
                <w:rFonts w:hint="eastAsia" w:ascii="宋体" w:hAnsi="宋体"/>
                <w:szCs w:val="21"/>
              </w:rPr>
              <w:t>价格</w:t>
            </w:r>
          </w:p>
        </w:tc>
        <w:tc>
          <w:tcPr>
            <w:tcW w:w="842" w:type="dxa"/>
            <w:gridSpan w:val="3"/>
            <w:vAlign w:val="center"/>
          </w:tcPr>
          <w:p w14:paraId="7149834B">
            <w:pPr>
              <w:jc w:val="center"/>
              <w:rPr>
                <w:rFonts w:ascii="宋体" w:hAnsi="宋体"/>
                <w:szCs w:val="21"/>
              </w:rPr>
            </w:pPr>
            <w:r>
              <w:rPr>
                <w:rFonts w:hint="eastAsia" w:ascii="宋体" w:hAnsi="宋体"/>
                <w:szCs w:val="21"/>
              </w:rPr>
              <w:t>3</w:t>
            </w:r>
            <w:r>
              <w:rPr>
                <w:rFonts w:ascii="宋体" w:hAnsi="宋体"/>
                <w:szCs w:val="21"/>
              </w:rPr>
              <w:t>0</w:t>
            </w:r>
          </w:p>
        </w:tc>
        <w:tc>
          <w:tcPr>
            <w:tcW w:w="1072" w:type="dxa"/>
            <w:vAlign w:val="center"/>
          </w:tcPr>
          <w:p w14:paraId="2DEBE4F8">
            <w:pPr>
              <w:jc w:val="center"/>
              <w:rPr>
                <w:rFonts w:ascii="宋体" w:hAnsi="宋体"/>
                <w:szCs w:val="21"/>
              </w:rPr>
            </w:pPr>
            <w:r>
              <w:rPr>
                <w:rFonts w:hint="eastAsia" w:ascii="宋体" w:hAnsi="宋体"/>
                <w:szCs w:val="21"/>
              </w:rPr>
              <w:t>专家打分</w:t>
            </w:r>
          </w:p>
        </w:tc>
        <w:tc>
          <w:tcPr>
            <w:tcW w:w="3295" w:type="dxa"/>
            <w:vAlign w:val="center"/>
          </w:tcPr>
          <w:p w14:paraId="7F12DB5F">
            <w:pPr>
              <w:jc w:val="center"/>
              <w:rPr>
                <w:rFonts w:ascii="宋体" w:hAnsi="宋体" w:cs="宋体"/>
                <w:szCs w:val="21"/>
              </w:rPr>
            </w:pPr>
            <w:r>
              <w:rPr>
                <w:rFonts w:hint="eastAsia" w:ascii="宋体" w:hAnsi="宋体" w:cs="宋体"/>
                <w:szCs w:val="21"/>
              </w:rPr>
              <w:t>综合评分法</w:t>
            </w:r>
          </w:p>
        </w:tc>
      </w:tr>
      <w:tr w14:paraId="1C8B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24" w:type="dxa"/>
            <w:vAlign w:val="center"/>
          </w:tcPr>
          <w:p w14:paraId="7334B5C2">
            <w:pPr>
              <w:jc w:val="center"/>
              <w:rPr>
                <w:rFonts w:ascii="宋体" w:hAnsi="宋体"/>
                <w:szCs w:val="21"/>
              </w:rPr>
            </w:pPr>
            <w:r>
              <w:rPr>
                <w:rFonts w:ascii="宋体" w:hAnsi="宋体"/>
                <w:szCs w:val="21"/>
              </w:rPr>
              <w:t>2</w:t>
            </w:r>
          </w:p>
        </w:tc>
        <w:tc>
          <w:tcPr>
            <w:tcW w:w="4139" w:type="dxa"/>
            <w:gridSpan w:val="7"/>
            <w:vAlign w:val="center"/>
          </w:tcPr>
          <w:p w14:paraId="7D846743">
            <w:pPr>
              <w:jc w:val="center"/>
              <w:rPr>
                <w:rFonts w:ascii="宋体" w:hAnsi="宋体"/>
                <w:b/>
                <w:bCs/>
                <w:szCs w:val="21"/>
              </w:rPr>
            </w:pPr>
            <w:r>
              <w:rPr>
                <w:rFonts w:hint="eastAsia" w:ascii="宋体" w:hAnsi="宋体"/>
                <w:b/>
                <w:bCs/>
                <w:szCs w:val="21"/>
              </w:rPr>
              <w:t>技术部分</w:t>
            </w:r>
          </w:p>
        </w:tc>
        <w:tc>
          <w:tcPr>
            <w:tcW w:w="3295" w:type="dxa"/>
            <w:vAlign w:val="center"/>
          </w:tcPr>
          <w:p w14:paraId="59EC2FA7">
            <w:pPr>
              <w:jc w:val="center"/>
              <w:rPr>
                <w:rFonts w:hint="default" w:ascii="宋体" w:hAnsi="宋体" w:eastAsia="宋体"/>
                <w:b/>
                <w:bCs/>
                <w:szCs w:val="21"/>
                <w:lang w:val="en-US" w:eastAsia="zh-CN"/>
              </w:rPr>
            </w:pPr>
            <w:r>
              <w:rPr>
                <w:rFonts w:hint="eastAsia" w:ascii="宋体" w:hAnsi="宋体"/>
                <w:b/>
                <w:bCs/>
                <w:szCs w:val="21"/>
                <w:lang w:val="en-US" w:eastAsia="zh-CN"/>
              </w:rPr>
              <w:t>50</w:t>
            </w:r>
          </w:p>
        </w:tc>
      </w:tr>
      <w:tr w14:paraId="3F43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4" w:type="dxa"/>
            <w:vMerge w:val="restart"/>
            <w:vAlign w:val="center"/>
          </w:tcPr>
          <w:p w14:paraId="572D3363">
            <w:pPr>
              <w:jc w:val="center"/>
              <w:rPr>
                <w:rFonts w:ascii="宋体" w:hAnsi="宋体"/>
                <w:szCs w:val="21"/>
              </w:rPr>
            </w:pPr>
          </w:p>
        </w:tc>
        <w:tc>
          <w:tcPr>
            <w:tcW w:w="709" w:type="dxa"/>
            <w:gridSpan w:val="2"/>
            <w:vAlign w:val="center"/>
          </w:tcPr>
          <w:p w14:paraId="755E862A">
            <w:pPr>
              <w:jc w:val="center"/>
              <w:rPr>
                <w:rFonts w:ascii="宋体" w:hAnsi="宋体"/>
                <w:szCs w:val="21"/>
              </w:rPr>
            </w:pPr>
            <w:r>
              <w:rPr>
                <w:rFonts w:hint="eastAsia" w:ascii="宋体" w:hAnsi="宋体"/>
                <w:szCs w:val="21"/>
              </w:rPr>
              <w:t>序号</w:t>
            </w:r>
          </w:p>
        </w:tc>
        <w:tc>
          <w:tcPr>
            <w:tcW w:w="1559" w:type="dxa"/>
            <w:gridSpan w:val="2"/>
            <w:vAlign w:val="center"/>
          </w:tcPr>
          <w:p w14:paraId="668FE4B9">
            <w:pPr>
              <w:jc w:val="center"/>
              <w:rPr>
                <w:rFonts w:ascii="宋体" w:hAnsi="宋体"/>
                <w:szCs w:val="21"/>
              </w:rPr>
            </w:pPr>
            <w:r>
              <w:rPr>
                <w:rFonts w:hint="eastAsia" w:ascii="宋体" w:hAnsi="宋体"/>
                <w:szCs w:val="21"/>
              </w:rPr>
              <w:t>评分因素</w:t>
            </w:r>
          </w:p>
        </w:tc>
        <w:tc>
          <w:tcPr>
            <w:tcW w:w="709" w:type="dxa"/>
            <w:vAlign w:val="center"/>
          </w:tcPr>
          <w:p w14:paraId="4502CA13">
            <w:pPr>
              <w:jc w:val="center"/>
              <w:rPr>
                <w:rFonts w:ascii="宋体" w:hAnsi="宋体"/>
                <w:szCs w:val="21"/>
              </w:rPr>
            </w:pPr>
            <w:r>
              <w:rPr>
                <w:rFonts w:hint="eastAsia" w:ascii="宋体" w:hAnsi="宋体"/>
                <w:szCs w:val="21"/>
              </w:rPr>
              <w:t>权重</w:t>
            </w:r>
          </w:p>
        </w:tc>
        <w:tc>
          <w:tcPr>
            <w:tcW w:w="1162" w:type="dxa"/>
            <w:gridSpan w:val="2"/>
            <w:vAlign w:val="center"/>
          </w:tcPr>
          <w:p w14:paraId="1C59AFDA">
            <w:pPr>
              <w:jc w:val="center"/>
              <w:rPr>
                <w:rFonts w:ascii="宋体" w:hAnsi="宋体"/>
                <w:szCs w:val="21"/>
              </w:rPr>
            </w:pPr>
            <w:r>
              <w:rPr>
                <w:rFonts w:hint="eastAsia" w:ascii="宋体" w:hAnsi="宋体"/>
                <w:szCs w:val="21"/>
              </w:rPr>
              <w:t>评分方式</w:t>
            </w:r>
          </w:p>
        </w:tc>
        <w:tc>
          <w:tcPr>
            <w:tcW w:w="3295" w:type="dxa"/>
            <w:vAlign w:val="center"/>
          </w:tcPr>
          <w:p w14:paraId="1B8D2194">
            <w:pPr>
              <w:jc w:val="center"/>
              <w:rPr>
                <w:rFonts w:ascii="宋体" w:hAnsi="宋体"/>
                <w:szCs w:val="21"/>
              </w:rPr>
            </w:pPr>
            <w:r>
              <w:rPr>
                <w:rFonts w:hint="eastAsia" w:ascii="宋体" w:hAnsi="宋体"/>
                <w:szCs w:val="21"/>
              </w:rPr>
              <w:t>评分准则</w:t>
            </w:r>
          </w:p>
        </w:tc>
      </w:tr>
      <w:tr w14:paraId="4E38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24" w:type="dxa"/>
            <w:vMerge w:val="continue"/>
            <w:vAlign w:val="center"/>
          </w:tcPr>
          <w:p w14:paraId="53EE81BA">
            <w:pPr>
              <w:jc w:val="center"/>
              <w:rPr>
                <w:rFonts w:ascii="宋体" w:hAnsi="宋体"/>
                <w:szCs w:val="21"/>
              </w:rPr>
            </w:pPr>
          </w:p>
        </w:tc>
        <w:tc>
          <w:tcPr>
            <w:tcW w:w="709" w:type="dxa"/>
            <w:gridSpan w:val="2"/>
            <w:vAlign w:val="center"/>
          </w:tcPr>
          <w:p w14:paraId="176A50B1">
            <w:pPr>
              <w:jc w:val="center"/>
              <w:rPr>
                <w:rFonts w:ascii="宋体" w:hAnsi="宋体"/>
                <w:szCs w:val="21"/>
              </w:rPr>
            </w:pPr>
            <w:r>
              <w:rPr>
                <w:rFonts w:hint="eastAsia" w:ascii="宋体" w:hAnsi="宋体"/>
                <w:szCs w:val="21"/>
              </w:rPr>
              <w:t>1</w:t>
            </w:r>
          </w:p>
        </w:tc>
        <w:tc>
          <w:tcPr>
            <w:tcW w:w="1559" w:type="dxa"/>
            <w:gridSpan w:val="2"/>
            <w:vAlign w:val="center"/>
          </w:tcPr>
          <w:p w14:paraId="3F9EC77E">
            <w:pPr>
              <w:jc w:val="center"/>
              <w:rPr>
                <w:rFonts w:ascii="宋体" w:hAnsi="宋体"/>
                <w:szCs w:val="21"/>
              </w:rPr>
            </w:pPr>
            <w:r>
              <w:rPr>
                <w:rFonts w:hint="eastAsia" w:ascii="宋体" w:hAnsi="宋体"/>
                <w:szCs w:val="21"/>
              </w:rPr>
              <w:t>实施方案</w:t>
            </w:r>
          </w:p>
        </w:tc>
        <w:tc>
          <w:tcPr>
            <w:tcW w:w="709" w:type="dxa"/>
            <w:vAlign w:val="center"/>
          </w:tcPr>
          <w:p w14:paraId="521FC065">
            <w:pPr>
              <w:jc w:val="center"/>
              <w:rPr>
                <w:rFonts w:hint="default" w:ascii="宋体" w:hAnsi="宋体" w:eastAsia="宋体"/>
                <w:szCs w:val="21"/>
                <w:lang w:val="en-US" w:eastAsia="zh-CN"/>
              </w:rPr>
            </w:pPr>
            <w:r>
              <w:rPr>
                <w:rFonts w:hint="eastAsia" w:ascii="宋体" w:hAnsi="宋体"/>
                <w:szCs w:val="21"/>
                <w:lang w:val="en-US" w:eastAsia="zh-CN"/>
              </w:rPr>
              <w:t>10</w:t>
            </w:r>
          </w:p>
        </w:tc>
        <w:tc>
          <w:tcPr>
            <w:tcW w:w="1162" w:type="dxa"/>
            <w:gridSpan w:val="2"/>
            <w:vAlign w:val="center"/>
          </w:tcPr>
          <w:p w14:paraId="0C0CD38A">
            <w:pPr>
              <w:jc w:val="center"/>
              <w:rPr>
                <w:rFonts w:ascii="宋体" w:hAnsi="宋体"/>
                <w:szCs w:val="21"/>
              </w:rPr>
            </w:pPr>
            <w:r>
              <w:rPr>
                <w:rFonts w:hint="eastAsia" w:ascii="宋体" w:hAnsi="宋体"/>
                <w:szCs w:val="21"/>
              </w:rPr>
              <w:t>专家打分</w:t>
            </w:r>
          </w:p>
        </w:tc>
        <w:tc>
          <w:tcPr>
            <w:tcW w:w="3295" w:type="dxa"/>
            <w:vAlign w:val="center"/>
          </w:tcPr>
          <w:p w14:paraId="4B008C11">
            <w:pPr>
              <w:adjustRightInd w:val="0"/>
              <w:snapToGrid w:val="0"/>
              <w:spacing w:line="240" w:lineRule="auto"/>
              <w:jc w:val="left"/>
              <w:rPr>
                <w:rFonts w:ascii="宋体" w:hAnsi="宋体" w:cs="宋体"/>
                <w:b/>
                <w:bCs/>
                <w:szCs w:val="21"/>
                <w:highlight w:val="none"/>
                <w:lang w:val="zh-CN"/>
              </w:rPr>
            </w:pPr>
            <w:r>
              <w:rPr>
                <w:rFonts w:hint="eastAsia" w:ascii="宋体" w:hAnsi="宋体" w:cs="宋体"/>
                <w:b/>
                <w:bCs/>
                <w:szCs w:val="21"/>
                <w:highlight w:val="none"/>
                <w:lang w:val="zh-CN"/>
              </w:rPr>
              <w:t>（</w:t>
            </w:r>
            <w:r>
              <w:rPr>
                <w:rFonts w:hint="eastAsia" w:ascii="宋体" w:hAnsi="宋体" w:cs="宋体"/>
                <w:b/>
                <w:bCs/>
                <w:szCs w:val="21"/>
                <w:highlight w:val="none"/>
              </w:rPr>
              <w:t>一）评分内容：</w:t>
            </w:r>
          </w:p>
          <w:p w14:paraId="065B3846">
            <w:pPr>
              <w:widowControl/>
              <w:rPr>
                <w:rFonts w:ascii="宋体" w:hAnsi="宋体" w:cs="宋体"/>
                <w:szCs w:val="21"/>
              </w:rPr>
            </w:pPr>
            <w:r>
              <w:rPr>
                <w:rFonts w:hint="eastAsia" w:ascii="宋体" w:hAnsi="宋体" w:cs="宋体"/>
                <w:szCs w:val="21"/>
              </w:rPr>
              <w:t>根据投标人提供的项目实施方案进行评审，包括但不限于以下内容：</w:t>
            </w:r>
          </w:p>
          <w:p w14:paraId="30AAD149">
            <w:pPr>
              <w:widowControl/>
              <w:spacing w:before="0" w:beforeLines="0"/>
              <w:jc w:val="left"/>
              <w:rPr>
                <w:rFonts w:ascii="宋体" w:hAnsi="宋体" w:cs="宋体"/>
                <w:szCs w:val="21"/>
              </w:rPr>
            </w:pPr>
            <w:r>
              <w:rPr>
                <w:rFonts w:hint="eastAsia" w:ascii="宋体" w:hAnsi="宋体" w:cs="宋体"/>
                <w:szCs w:val="21"/>
              </w:rPr>
              <w:t>1.施工技术保障措施；</w:t>
            </w:r>
          </w:p>
          <w:p w14:paraId="4AE91297">
            <w:pPr>
              <w:widowControl/>
              <w:spacing w:before="0" w:beforeLines="0"/>
              <w:jc w:val="left"/>
              <w:rPr>
                <w:rFonts w:ascii="宋体" w:hAnsi="宋体" w:cs="宋体"/>
                <w:szCs w:val="21"/>
              </w:rPr>
            </w:pPr>
            <w:r>
              <w:rPr>
                <w:rFonts w:hint="eastAsia" w:ascii="宋体" w:hAnsi="宋体" w:cs="宋体"/>
                <w:szCs w:val="21"/>
              </w:rPr>
              <w:t>2.施工工艺保障措施；</w:t>
            </w:r>
          </w:p>
          <w:p w14:paraId="46D432E1">
            <w:pPr>
              <w:widowControl/>
              <w:spacing w:before="0" w:beforeLines="0"/>
              <w:jc w:val="left"/>
              <w:rPr>
                <w:rFonts w:ascii="宋体" w:hAnsi="宋体" w:cs="宋体"/>
                <w:szCs w:val="21"/>
              </w:rPr>
            </w:pPr>
            <w:r>
              <w:rPr>
                <w:rFonts w:hint="eastAsia" w:ascii="宋体" w:hAnsi="宋体" w:cs="宋体"/>
                <w:szCs w:val="21"/>
              </w:rPr>
              <w:t>3.工程组织实施方案。</w:t>
            </w:r>
          </w:p>
          <w:p w14:paraId="4E670EA5">
            <w:pPr>
              <w:widowControl/>
              <w:rPr>
                <w:rFonts w:ascii="宋体" w:hAnsi="宋体" w:cs="宋体"/>
                <w:szCs w:val="21"/>
              </w:rPr>
            </w:pPr>
            <w:r>
              <w:rPr>
                <w:rFonts w:hint="eastAsia" w:ascii="宋体" w:hAnsi="宋体" w:cs="宋体"/>
                <w:b/>
                <w:bCs/>
                <w:szCs w:val="21"/>
              </w:rPr>
              <w:t>（二）评分标准：</w:t>
            </w:r>
          </w:p>
          <w:p w14:paraId="349FCB34">
            <w:pPr>
              <w:widowControl/>
              <w:rPr>
                <w:rFonts w:ascii="宋体" w:hAnsi="宋体" w:cs="宋体"/>
                <w:szCs w:val="21"/>
              </w:rPr>
            </w:pPr>
            <w:r>
              <w:rPr>
                <w:rFonts w:ascii="宋体" w:hAnsi="宋体" w:cs="宋体"/>
                <w:szCs w:val="21"/>
              </w:rPr>
              <w:t>1.方案每满足上述任意一点得</w:t>
            </w:r>
            <w:r>
              <w:rPr>
                <w:rFonts w:hint="eastAsia" w:ascii="宋体" w:hAnsi="宋体" w:cs="宋体"/>
                <w:szCs w:val="21"/>
                <w:lang w:val="en-US" w:eastAsia="zh-CN"/>
              </w:rPr>
              <w:t>2</w:t>
            </w:r>
            <w:r>
              <w:rPr>
                <w:rFonts w:ascii="宋体" w:hAnsi="宋体" w:cs="宋体"/>
                <w:szCs w:val="21"/>
              </w:rPr>
              <w:t>分，本小项最高得</w:t>
            </w:r>
            <w:r>
              <w:rPr>
                <w:rFonts w:hint="eastAsia" w:ascii="宋体" w:hAnsi="宋体" w:cs="宋体"/>
                <w:szCs w:val="21"/>
                <w:lang w:val="en-US" w:eastAsia="zh-CN"/>
              </w:rPr>
              <w:t>6</w:t>
            </w:r>
            <w:r>
              <w:rPr>
                <w:rFonts w:ascii="宋体" w:hAnsi="宋体" w:cs="宋体"/>
                <w:szCs w:val="21"/>
              </w:rPr>
              <w:t>分；</w:t>
            </w:r>
          </w:p>
          <w:p w14:paraId="0C9CF554">
            <w:pPr>
              <w:widowControl/>
              <w:rPr>
                <w:rFonts w:hint="default" w:ascii="宋体" w:hAnsi="宋体" w:cs="宋体"/>
                <w:szCs w:val="21"/>
              </w:rPr>
            </w:pPr>
            <w:r>
              <w:rPr>
                <w:rFonts w:ascii="宋体" w:hAnsi="宋体" w:cs="宋体"/>
                <w:szCs w:val="21"/>
              </w:rPr>
              <w:t>2.在此基础上，由评审委员会对提供的项目实施方案进行评价：</w:t>
            </w:r>
          </w:p>
          <w:p w14:paraId="2118F3DD">
            <w:pPr>
              <w:widowControl/>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ascii="宋体" w:hAnsi="宋体" w:cs="宋体"/>
                <w:szCs w:val="21"/>
              </w:rPr>
              <w:t>评审为优：项目实施方案合理性、完整性、针对性强的加</w:t>
            </w:r>
            <w:r>
              <w:rPr>
                <w:rFonts w:hint="eastAsia" w:ascii="宋体" w:hAnsi="宋体" w:cs="宋体"/>
                <w:szCs w:val="21"/>
                <w:lang w:val="en-US" w:eastAsia="zh-CN"/>
              </w:rPr>
              <w:t>4</w:t>
            </w:r>
            <w:r>
              <w:rPr>
                <w:rFonts w:ascii="宋体" w:hAnsi="宋体" w:cs="宋体"/>
                <w:szCs w:val="21"/>
              </w:rPr>
              <w:t>分；</w:t>
            </w:r>
          </w:p>
          <w:p w14:paraId="7021188F">
            <w:pPr>
              <w:widowControl/>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ascii="宋体" w:hAnsi="宋体" w:cs="宋体"/>
                <w:szCs w:val="21"/>
              </w:rPr>
              <w:t>评审为良：项目实施方案合理性、完整性、针对性较强的加</w:t>
            </w:r>
            <w:r>
              <w:rPr>
                <w:rFonts w:hint="eastAsia" w:ascii="宋体" w:hAnsi="宋体" w:cs="宋体"/>
                <w:szCs w:val="21"/>
                <w:lang w:val="en-US" w:eastAsia="zh-CN"/>
              </w:rPr>
              <w:t>2</w:t>
            </w:r>
            <w:r>
              <w:rPr>
                <w:rFonts w:ascii="宋体" w:hAnsi="宋体" w:cs="宋体"/>
                <w:szCs w:val="21"/>
              </w:rPr>
              <w:t>分；</w:t>
            </w:r>
          </w:p>
          <w:p w14:paraId="2F5C8FA6">
            <w:pPr>
              <w:widowControl/>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ascii="宋体" w:hAnsi="宋体" w:cs="宋体"/>
                <w:szCs w:val="21"/>
              </w:rPr>
              <w:t>评审为中：项目实施方案合理性、完整性、针对性不够强的加1分；</w:t>
            </w:r>
          </w:p>
          <w:p w14:paraId="0E19CF14">
            <w:pPr>
              <w:rPr>
                <w:rFonts w:ascii="宋体" w:hAnsi="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ascii="宋体" w:hAnsi="宋体" w:cs="宋体"/>
                <w:szCs w:val="21"/>
              </w:rPr>
              <w:t>评审为</w:t>
            </w:r>
            <w:r>
              <w:rPr>
                <w:rFonts w:hint="eastAsia" w:ascii="宋体" w:hAnsi="宋体" w:cs="宋体"/>
                <w:szCs w:val="21"/>
              </w:rPr>
              <w:t>差：措施方案不完整、不规范，思路不清晰，内容合理性较差或未提供，不得分。</w:t>
            </w:r>
          </w:p>
        </w:tc>
      </w:tr>
      <w:tr w14:paraId="2992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1E1CBAEC">
            <w:pPr>
              <w:jc w:val="center"/>
              <w:rPr>
                <w:rFonts w:ascii="宋体" w:hAnsi="宋体"/>
                <w:szCs w:val="21"/>
              </w:rPr>
            </w:pPr>
          </w:p>
        </w:tc>
        <w:tc>
          <w:tcPr>
            <w:tcW w:w="709" w:type="dxa"/>
            <w:gridSpan w:val="2"/>
            <w:vAlign w:val="center"/>
          </w:tcPr>
          <w:p w14:paraId="46829204">
            <w:pPr>
              <w:jc w:val="center"/>
              <w:rPr>
                <w:rFonts w:ascii="宋体" w:hAnsi="宋体"/>
                <w:szCs w:val="21"/>
              </w:rPr>
            </w:pPr>
            <w:r>
              <w:rPr>
                <w:rFonts w:hint="eastAsia" w:ascii="宋体" w:hAnsi="宋体"/>
                <w:szCs w:val="21"/>
              </w:rPr>
              <w:t>2</w:t>
            </w:r>
          </w:p>
        </w:tc>
        <w:tc>
          <w:tcPr>
            <w:tcW w:w="1559" w:type="dxa"/>
            <w:gridSpan w:val="2"/>
            <w:vAlign w:val="center"/>
          </w:tcPr>
          <w:p w14:paraId="2E408056">
            <w:pPr>
              <w:jc w:val="center"/>
              <w:rPr>
                <w:rFonts w:ascii="宋体" w:hAnsi="宋体"/>
                <w:szCs w:val="21"/>
                <w:highlight w:val="yellow"/>
              </w:rPr>
            </w:pPr>
            <w:r>
              <w:rPr>
                <w:rFonts w:hint="eastAsia" w:ascii="宋体" w:hAnsi="宋体" w:eastAsia="宋体" w:cs="宋体"/>
                <w:szCs w:val="21"/>
                <w:lang w:val="en-US" w:eastAsia="zh-CN"/>
              </w:rPr>
              <w:t>项目重点难点分析、应对措施及相关的合理化建议</w:t>
            </w:r>
          </w:p>
        </w:tc>
        <w:tc>
          <w:tcPr>
            <w:tcW w:w="709" w:type="dxa"/>
            <w:vAlign w:val="center"/>
          </w:tcPr>
          <w:p w14:paraId="3C1BDC53">
            <w:pPr>
              <w:jc w:val="center"/>
              <w:rPr>
                <w:rFonts w:ascii="宋体" w:hAnsi="宋体"/>
                <w:szCs w:val="21"/>
                <w:highlight w:val="none"/>
              </w:rPr>
            </w:pPr>
            <w:r>
              <w:rPr>
                <w:rFonts w:hint="eastAsia" w:ascii="宋体" w:hAnsi="宋体"/>
                <w:szCs w:val="21"/>
                <w:highlight w:val="none"/>
              </w:rPr>
              <w:t>1</w:t>
            </w:r>
            <w:r>
              <w:rPr>
                <w:rFonts w:ascii="宋体" w:hAnsi="宋体"/>
                <w:szCs w:val="21"/>
                <w:highlight w:val="none"/>
              </w:rPr>
              <w:t>0</w:t>
            </w:r>
          </w:p>
        </w:tc>
        <w:tc>
          <w:tcPr>
            <w:tcW w:w="1162" w:type="dxa"/>
            <w:gridSpan w:val="2"/>
            <w:vAlign w:val="center"/>
          </w:tcPr>
          <w:p w14:paraId="56CCAA42">
            <w:pPr>
              <w:jc w:val="center"/>
              <w:rPr>
                <w:rFonts w:ascii="宋体" w:hAnsi="宋体"/>
                <w:szCs w:val="21"/>
                <w:highlight w:val="none"/>
              </w:rPr>
            </w:pPr>
            <w:r>
              <w:rPr>
                <w:rFonts w:hint="eastAsia" w:ascii="宋体" w:hAnsi="宋体"/>
                <w:szCs w:val="21"/>
                <w:highlight w:val="none"/>
              </w:rPr>
              <w:t>专家打分</w:t>
            </w:r>
          </w:p>
        </w:tc>
        <w:tc>
          <w:tcPr>
            <w:tcW w:w="3295" w:type="dxa"/>
            <w:vAlign w:val="center"/>
          </w:tcPr>
          <w:p w14:paraId="7806ED79">
            <w:pPr>
              <w:adjustRightInd w:val="0"/>
              <w:snapToGrid w:val="0"/>
              <w:spacing w:line="240" w:lineRule="auto"/>
              <w:jc w:val="left"/>
              <w:rPr>
                <w:rFonts w:ascii="宋体" w:hAnsi="宋体" w:cs="宋体"/>
                <w:b/>
                <w:bCs/>
                <w:szCs w:val="21"/>
                <w:highlight w:val="none"/>
                <w:lang w:val="zh-CN"/>
              </w:rPr>
            </w:pPr>
            <w:r>
              <w:rPr>
                <w:rFonts w:hint="eastAsia" w:ascii="宋体" w:hAnsi="宋体" w:cs="宋体"/>
                <w:b/>
                <w:bCs/>
                <w:szCs w:val="21"/>
                <w:highlight w:val="none"/>
                <w:lang w:eastAsia="zh-CN"/>
              </w:rPr>
              <w:t>（</w:t>
            </w:r>
            <w:r>
              <w:rPr>
                <w:rFonts w:hint="eastAsia" w:ascii="宋体" w:hAnsi="宋体" w:cs="宋体"/>
                <w:b/>
                <w:bCs/>
                <w:szCs w:val="21"/>
                <w:highlight w:val="none"/>
              </w:rPr>
              <w:t>一）评分内容：</w:t>
            </w:r>
          </w:p>
          <w:p w14:paraId="325B76E0">
            <w:pPr>
              <w:widowControl/>
              <w:rPr>
                <w:rFonts w:hint="eastAsia" w:ascii="宋体" w:hAnsi="宋体" w:eastAsia="宋体" w:cs="宋体"/>
                <w:szCs w:val="21"/>
              </w:rPr>
            </w:pPr>
            <w:r>
              <w:rPr>
                <w:rFonts w:hint="eastAsia" w:ascii="宋体" w:hAnsi="宋体" w:eastAsia="宋体" w:cs="宋体"/>
                <w:szCs w:val="21"/>
              </w:rPr>
              <w:t>根据投标人提供的项目重点难点分析、应对措施及相关的合理化建议进行评审，包括但不限于以下内容：</w:t>
            </w:r>
          </w:p>
          <w:p w14:paraId="6A6246AF">
            <w:pPr>
              <w:widowControl/>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项目重点难点分析；</w:t>
            </w:r>
          </w:p>
          <w:p w14:paraId="57A9AFFB">
            <w:pPr>
              <w:widowControl/>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针对重难点的应对措施；</w:t>
            </w:r>
          </w:p>
          <w:p w14:paraId="26E22149">
            <w:pPr>
              <w:widowControl/>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rPr>
              <w:t>合理化建议。</w:t>
            </w:r>
          </w:p>
          <w:p w14:paraId="7F251F86">
            <w:pPr>
              <w:adjustRightInd w:val="0"/>
              <w:snapToGrid w:val="0"/>
              <w:spacing w:line="240" w:lineRule="auto"/>
              <w:jc w:val="left"/>
              <w:rPr>
                <w:rFonts w:hint="eastAsia" w:ascii="宋体" w:hAnsi="宋体" w:eastAsia="宋体" w:cs="宋体"/>
                <w:b/>
                <w:bCs/>
                <w:szCs w:val="21"/>
                <w:highlight w:val="none"/>
              </w:rPr>
            </w:pPr>
            <w:r>
              <w:rPr>
                <w:rFonts w:hint="eastAsia" w:ascii="宋体" w:hAnsi="宋体" w:eastAsia="宋体" w:cs="宋体"/>
                <w:b/>
                <w:bCs/>
                <w:szCs w:val="21"/>
                <w:highlight w:val="none"/>
              </w:rPr>
              <w:t>（二）评分标准：</w:t>
            </w:r>
          </w:p>
          <w:p w14:paraId="6B04D627">
            <w:pPr>
              <w:widowControl/>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w:t>
            </w:r>
            <w:r>
              <w:rPr>
                <w:rFonts w:hint="eastAsia" w:ascii="宋体" w:hAnsi="宋体" w:eastAsia="宋体" w:cs="宋体"/>
                <w:szCs w:val="21"/>
              </w:rPr>
              <w:t>每提供上述任意一项内容得</w:t>
            </w:r>
            <w:r>
              <w:rPr>
                <w:rFonts w:hint="eastAsia" w:ascii="宋体" w:hAnsi="宋体" w:eastAsia="宋体" w:cs="宋体"/>
                <w:szCs w:val="21"/>
                <w:lang w:val="en-US" w:eastAsia="zh-CN"/>
              </w:rPr>
              <w:t>2</w:t>
            </w:r>
            <w:r>
              <w:rPr>
                <w:rFonts w:hint="eastAsia" w:ascii="宋体" w:hAnsi="宋体" w:eastAsia="宋体" w:cs="宋体"/>
                <w:szCs w:val="21"/>
              </w:rPr>
              <w:t>分，本小项累计最高得</w:t>
            </w:r>
            <w:r>
              <w:rPr>
                <w:rFonts w:hint="eastAsia" w:ascii="宋体" w:hAnsi="宋体" w:eastAsia="宋体" w:cs="宋体"/>
                <w:szCs w:val="21"/>
                <w:lang w:val="en-US" w:eastAsia="zh-CN"/>
              </w:rPr>
              <w:t>6</w:t>
            </w:r>
            <w:r>
              <w:rPr>
                <w:rFonts w:hint="eastAsia" w:ascii="宋体" w:hAnsi="宋体" w:eastAsia="宋体" w:cs="宋体"/>
                <w:szCs w:val="21"/>
              </w:rPr>
              <w:t>分；</w:t>
            </w:r>
          </w:p>
          <w:p w14:paraId="7722C23D">
            <w:pPr>
              <w:widowControl/>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在此基础上，专家根据各供应商的具体响应内容按照量化的评审因素指标进一步评审，本小项最高加</w:t>
            </w:r>
            <w:r>
              <w:rPr>
                <w:rFonts w:hint="eastAsia" w:ascii="宋体" w:hAnsi="宋体" w:eastAsia="宋体" w:cs="宋体"/>
                <w:szCs w:val="21"/>
                <w:lang w:val="en-US" w:eastAsia="zh-CN"/>
              </w:rPr>
              <w:t>6</w:t>
            </w:r>
            <w:r>
              <w:rPr>
                <w:rFonts w:hint="eastAsia" w:ascii="宋体" w:hAnsi="宋体" w:eastAsia="宋体" w:cs="宋体"/>
                <w:szCs w:val="21"/>
              </w:rPr>
              <w:t>分：</w:t>
            </w:r>
          </w:p>
          <w:p w14:paraId="5C16B414">
            <w:pPr>
              <w:widowControl/>
              <w:rPr>
                <w:rFonts w:hint="eastAsia" w:ascii="宋体" w:hAnsi="宋体" w:eastAsia="宋体" w:cs="宋体"/>
                <w:szCs w:val="21"/>
              </w:rPr>
            </w:pPr>
            <w:r>
              <w:rPr>
                <w:rFonts w:hint="eastAsia" w:ascii="宋体" w:hAnsi="宋体" w:eastAsia="宋体" w:cs="宋体"/>
                <w:szCs w:val="21"/>
              </w:rPr>
              <w:t>（1）</w:t>
            </w:r>
            <w:r>
              <w:rPr>
                <w:rFonts w:ascii="宋体" w:hAnsi="宋体" w:eastAsia="宋体" w:cs="宋体"/>
                <w:szCs w:val="21"/>
              </w:rPr>
              <w:t>评审为优：</w:t>
            </w:r>
            <w:r>
              <w:rPr>
                <w:rFonts w:hint="eastAsia" w:ascii="宋体" w:hAnsi="宋体" w:eastAsia="宋体" w:cs="宋体"/>
                <w:szCs w:val="21"/>
              </w:rPr>
              <w:t>措施方案符合实际、完整、规范、思路清晰，内容合理性强，加</w:t>
            </w:r>
            <w:r>
              <w:rPr>
                <w:rFonts w:hint="eastAsia" w:ascii="宋体" w:hAnsi="宋体" w:eastAsia="宋体" w:cs="宋体"/>
                <w:szCs w:val="21"/>
                <w:lang w:val="en-US" w:eastAsia="zh-CN"/>
              </w:rPr>
              <w:t>4</w:t>
            </w:r>
            <w:r>
              <w:rPr>
                <w:rFonts w:hint="eastAsia" w:ascii="宋体" w:hAnsi="宋体" w:eastAsia="宋体" w:cs="宋体"/>
                <w:szCs w:val="21"/>
              </w:rPr>
              <w:t>分；</w:t>
            </w:r>
          </w:p>
          <w:p w14:paraId="3CE72F1F">
            <w:pPr>
              <w:widowControl/>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评审为良：</w:t>
            </w:r>
            <w:r>
              <w:rPr>
                <w:rFonts w:hint="eastAsia" w:ascii="宋体" w:hAnsi="宋体" w:eastAsia="宋体" w:cs="宋体"/>
                <w:szCs w:val="21"/>
              </w:rPr>
              <w:t>措施方案较符合实际、较完整规范、思路较清晰，内容合理性较强，加</w:t>
            </w:r>
            <w:r>
              <w:rPr>
                <w:rFonts w:hint="eastAsia" w:ascii="宋体" w:hAnsi="宋体" w:eastAsia="宋体" w:cs="宋体"/>
                <w:szCs w:val="21"/>
                <w:lang w:val="en-US" w:eastAsia="zh-CN"/>
              </w:rPr>
              <w:t>2</w:t>
            </w:r>
            <w:r>
              <w:rPr>
                <w:rFonts w:hint="eastAsia" w:ascii="宋体" w:hAnsi="宋体" w:eastAsia="宋体" w:cs="宋体"/>
                <w:szCs w:val="21"/>
              </w:rPr>
              <w:t>分；</w:t>
            </w:r>
          </w:p>
          <w:p w14:paraId="46B950C9">
            <w:pPr>
              <w:widowControl/>
              <w:rPr>
                <w:rFonts w:hint="eastAsia" w:ascii="宋体" w:hAnsi="宋体" w:eastAsia="宋体" w:cs="宋体"/>
                <w:szCs w:val="21"/>
              </w:rPr>
            </w:pPr>
            <w:r>
              <w:rPr>
                <w:rFonts w:hint="eastAsia" w:ascii="宋体" w:hAnsi="宋体" w:eastAsia="宋体" w:cs="宋体"/>
                <w:szCs w:val="21"/>
              </w:rPr>
              <w:t>（3）</w:t>
            </w:r>
            <w:r>
              <w:rPr>
                <w:rFonts w:ascii="宋体" w:hAnsi="宋体" w:eastAsia="宋体" w:cs="宋体"/>
                <w:szCs w:val="21"/>
              </w:rPr>
              <w:t>评审为中：</w:t>
            </w:r>
            <w:r>
              <w:rPr>
                <w:rFonts w:hint="eastAsia" w:ascii="宋体" w:hAnsi="宋体" w:eastAsia="宋体" w:cs="宋体"/>
                <w:szCs w:val="21"/>
              </w:rPr>
              <w:t>措施方案较普通、完整性、规范性一般，思路不够清晰，内容合理性般，加1分；</w:t>
            </w:r>
          </w:p>
          <w:p w14:paraId="6D1CFB58">
            <w:pPr>
              <w:widowControl/>
              <w:rPr>
                <w:rFonts w:ascii="宋体" w:hAnsi="宋体" w:cs="宋体"/>
                <w:szCs w:val="21"/>
                <w:highlight w:val="yellow"/>
              </w:rPr>
            </w:pPr>
            <w:r>
              <w:rPr>
                <w:rFonts w:hint="eastAsia" w:ascii="宋体" w:hAnsi="宋体" w:eastAsia="宋体" w:cs="宋体"/>
                <w:szCs w:val="21"/>
              </w:rPr>
              <w:t>（4）</w:t>
            </w:r>
            <w:r>
              <w:rPr>
                <w:rFonts w:ascii="宋体" w:hAnsi="宋体" w:eastAsia="宋体" w:cs="宋体"/>
                <w:szCs w:val="21"/>
              </w:rPr>
              <w:t>评审为</w:t>
            </w:r>
            <w:r>
              <w:rPr>
                <w:rFonts w:hint="eastAsia" w:ascii="宋体" w:hAnsi="宋体" w:eastAsia="宋体" w:cs="宋体"/>
                <w:szCs w:val="21"/>
              </w:rPr>
              <w:t>差：措施方案不完整、不规范，思路不清晰，内容合理性较差或未提供，不得分。</w:t>
            </w:r>
          </w:p>
        </w:tc>
      </w:tr>
      <w:tr w14:paraId="5A74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22EA255D">
            <w:pPr>
              <w:jc w:val="center"/>
              <w:rPr>
                <w:rFonts w:ascii="宋体" w:hAnsi="宋体" w:eastAsia="仿宋_GB2312"/>
                <w:szCs w:val="21"/>
              </w:rPr>
            </w:pPr>
          </w:p>
        </w:tc>
        <w:tc>
          <w:tcPr>
            <w:tcW w:w="709" w:type="dxa"/>
            <w:gridSpan w:val="2"/>
            <w:vAlign w:val="center"/>
          </w:tcPr>
          <w:p w14:paraId="0AB2A2A0">
            <w:pPr>
              <w:jc w:val="center"/>
              <w:rPr>
                <w:rFonts w:ascii="宋体" w:hAnsi="宋体"/>
                <w:color w:val="auto"/>
                <w:szCs w:val="21"/>
              </w:rPr>
            </w:pPr>
            <w:r>
              <w:rPr>
                <w:rFonts w:ascii="宋体" w:hAnsi="宋体"/>
                <w:color w:val="auto"/>
                <w:szCs w:val="21"/>
              </w:rPr>
              <w:t>3</w:t>
            </w:r>
          </w:p>
        </w:tc>
        <w:tc>
          <w:tcPr>
            <w:tcW w:w="1559" w:type="dxa"/>
            <w:gridSpan w:val="2"/>
            <w:vAlign w:val="center"/>
          </w:tcPr>
          <w:p w14:paraId="36854F07">
            <w:pPr>
              <w:jc w:val="center"/>
              <w:rPr>
                <w:rFonts w:ascii="宋体" w:hAnsi="宋体"/>
                <w:color w:val="auto"/>
                <w:szCs w:val="21"/>
              </w:rPr>
            </w:pPr>
            <w:r>
              <w:rPr>
                <w:rFonts w:hint="eastAsia" w:ascii="宋体" w:hAnsi="宋体" w:cs="宋体"/>
                <w:color w:val="auto"/>
                <w:kern w:val="0"/>
                <w:szCs w:val="21"/>
              </w:rPr>
              <w:t>技术规格偏离情况</w:t>
            </w:r>
          </w:p>
        </w:tc>
        <w:tc>
          <w:tcPr>
            <w:tcW w:w="709" w:type="dxa"/>
            <w:vAlign w:val="center"/>
          </w:tcPr>
          <w:p w14:paraId="7B12C46A">
            <w:pPr>
              <w:jc w:val="center"/>
              <w:rPr>
                <w:rFonts w:ascii="宋体" w:hAnsi="宋体" w:eastAsia="仿宋_GB2312"/>
                <w:color w:val="auto"/>
                <w:szCs w:val="21"/>
              </w:rPr>
            </w:pPr>
            <w:r>
              <w:rPr>
                <w:rFonts w:ascii="宋体" w:hAnsi="宋体" w:cs="宋体"/>
                <w:color w:val="auto"/>
                <w:szCs w:val="21"/>
              </w:rPr>
              <w:t>30</w:t>
            </w:r>
          </w:p>
        </w:tc>
        <w:tc>
          <w:tcPr>
            <w:tcW w:w="1162" w:type="dxa"/>
            <w:gridSpan w:val="2"/>
            <w:vAlign w:val="center"/>
          </w:tcPr>
          <w:p w14:paraId="630A4B42">
            <w:pPr>
              <w:jc w:val="center"/>
              <w:rPr>
                <w:rFonts w:ascii="宋体" w:hAnsi="宋体" w:eastAsia="仿宋_GB2312"/>
                <w:color w:val="auto"/>
                <w:szCs w:val="21"/>
              </w:rPr>
            </w:pPr>
            <w:r>
              <w:rPr>
                <w:rFonts w:hint="eastAsia" w:ascii="宋体" w:hAnsi="宋体"/>
                <w:color w:val="auto"/>
                <w:szCs w:val="21"/>
              </w:rPr>
              <w:t>专家打分</w:t>
            </w:r>
          </w:p>
        </w:tc>
        <w:tc>
          <w:tcPr>
            <w:tcW w:w="3295" w:type="dxa"/>
            <w:vAlign w:val="center"/>
          </w:tcPr>
          <w:p w14:paraId="63189EB8">
            <w:pPr>
              <w:widowControl/>
              <w:jc w:val="left"/>
              <w:rPr>
                <w:rFonts w:ascii="宋体" w:hAnsi="宋体"/>
                <w:color w:val="auto"/>
                <w:szCs w:val="21"/>
              </w:rPr>
            </w:pPr>
            <w:r>
              <w:rPr>
                <w:rFonts w:hint="eastAsia" w:cs="宋体"/>
                <w:color w:val="auto"/>
                <w:szCs w:val="21"/>
                <w:highlight w:val="none"/>
              </w:rPr>
              <w:t>投标人应如实填写《技术规格偏离表》，评审委员会根据技术需求参数响应情况进行打分，各项技术参数指标及要求全部满足的得30分，带“★”指标项为实质性条款，如出现负偏离，将被视为未实质性满足招标文件要求作投标无效处理</w:t>
            </w:r>
            <w:r>
              <w:rPr>
                <w:rFonts w:hint="eastAsia" w:cs="宋体"/>
                <w:color w:val="auto"/>
                <w:szCs w:val="21"/>
                <w:highlight w:val="none"/>
                <w:lang w:eastAsia="zh-CN"/>
              </w:rPr>
              <w:t>，</w:t>
            </w:r>
            <w:r>
              <w:rPr>
                <w:rFonts w:hint="eastAsia" w:cs="宋体"/>
                <w:color w:val="auto"/>
                <w:szCs w:val="21"/>
                <w:highlight w:val="none"/>
              </w:rPr>
              <w:t>带“▲”指标项为重要参数</w:t>
            </w:r>
            <w:r>
              <w:rPr>
                <w:rFonts w:hint="eastAsia" w:cs="宋体"/>
                <w:color w:val="auto"/>
                <w:szCs w:val="21"/>
                <w:highlight w:val="none"/>
                <w:lang w:eastAsia="zh-CN"/>
              </w:rPr>
              <w:t>，</w:t>
            </w:r>
            <w:r>
              <w:rPr>
                <w:rFonts w:hint="eastAsia" w:cs="宋体"/>
                <w:color w:val="auto"/>
                <w:szCs w:val="21"/>
                <w:highlight w:val="none"/>
              </w:rPr>
              <w:t>每负偏离一项扣5分，其余参数每项负偏离扣</w:t>
            </w:r>
            <w:r>
              <w:rPr>
                <w:rFonts w:hint="eastAsia" w:cs="宋体"/>
                <w:color w:val="auto"/>
                <w:szCs w:val="21"/>
                <w:highlight w:val="none"/>
                <w:lang w:val="en-US" w:eastAsia="zh-CN"/>
              </w:rPr>
              <w:t>1</w:t>
            </w:r>
            <w:r>
              <w:rPr>
                <w:rFonts w:hint="eastAsia" w:cs="宋体"/>
                <w:color w:val="auto"/>
                <w:szCs w:val="21"/>
                <w:highlight w:val="none"/>
              </w:rPr>
              <w:t>分</w:t>
            </w:r>
            <w:r>
              <w:rPr>
                <w:rFonts w:hint="eastAsia" w:cs="宋体"/>
                <w:color w:val="auto"/>
                <w:szCs w:val="21"/>
                <w:highlight w:val="none"/>
                <w:lang w:eastAsia="zh-CN"/>
              </w:rPr>
              <w:t>，</w:t>
            </w:r>
            <w:r>
              <w:rPr>
                <w:rFonts w:hint="eastAsia" w:cs="宋体"/>
                <w:color w:val="auto"/>
                <w:szCs w:val="21"/>
                <w:highlight w:val="none"/>
              </w:rPr>
              <w:t>扣完为止。</w:t>
            </w:r>
            <w:r>
              <w:rPr>
                <w:rFonts w:hint="eastAsia" w:hAnsi="宋体" w:cs="宋体"/>
                <w:color w:val="auto"/>
                <w:sz w:val="24"/>
                <w:szCs w:val="21"/>
              </w:rPr>
              <w:t xml:space="preserve"> </w:t>
            </w:r>
          </w:p>
        </w:tc>
      </w:tr>
      <w:tr w14:paraId="32FE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24" w:type="dxa"/>
            <w:vAlign w:val="center"/>
          </w:tcPr>
          <w:p w14:paraId="6FE58323">
            <w:pPr>
              <w:jc w:val="center"/>
              <w:rPr>
                <w:rFonts w:ascii="宋体" w:hAnsi="宋体"/>
                <w:szCs w:val="21"/>
              </w:rPr>
            </w:pPr>
            <w:r>
              <w:rPr>
                <w:rFonts w:ascii="宋体" w:hAnsi="宋体"/>
                <w:szCs w:val="21"/>
              </w:rPr>
              <w:t>3</w:t>
            </w:r>
          </w:p>
        </w:tc>
        <w:tc>
          <w:tcPr>
            <w:tcW w:w="4139" w:type="dxa"/>
            <w:gridSpan w:val="7"/>
            <w:vAlign w:val="center"/>
          </w:tcPr>
          <w:p w14:paraId="12F43C37">
            <w:pPr>
              <w:jc w:val="center"/>
              <w:rPr>
                <w:rFonts w:hint="eastAsia" w:ascii="宋体" w:hAnsi="宋体" w:eastAsia="宋体"/>
                <w:b/>
                <w:bCs/>
                <w:szCs w:val="21"/>
                <w:lang w:eastAsia="zh-CN"/>
              </w:rPr>
            </w:pPr>
            <w:r>
              <w:rPr>
                <w:rFonts w:hint="eastAsia" w:ascii="宋体" w:hAnsi="宋体"/>
                <w:b/>
                <w:bCs/>
                <w:szCs w:val="21"/>
              </w:rPr>
              <w:t>商务</w:t>
            </w:r>
            <w:r>
              <w:rPr>
                <w:rFonts w:hint="eastAsia" w:ascii="宋体" w:hAnsi="宋体"/>
                <w:b/>
                <w:bCs/>
                <w:szCs w:val="21"/>
                <w:lang w:val="en-US" w:eastAsia="zh-CN"/>
              </w:rPr>
              <w:t>部分</w:t>
            </w:r>
          </w:p>
        </w:tc>
        <w:tc>
          <w:tcPr>
            <w:tcW w:w="3295" w:type="dxa"/>
            <w:vAlign w:val="center"/>
          </w:tcPr>
          <w:p w14:paraId="57A31DE3">
            <w:pPr>
              <w:jc w:val="center"/>
              <w:rPr>
                <w:rFonts w:hint="eastAsia" w:ascii="宋体" w:hAnsi="宋体" w:eastAsia="宋体"/>
                <w:b/>
                <w:bCs/>
                <w:szCs w:val="21"/>
                <w:lang w:eastAsia="zh-CN"/>
              </w:rPr>
            </w:pPr>
            <w:r>
              <w:rPr>
                <w:rFonts w:hint="eastAsia" w:ascii="宋体" w:hAnsi="宋体"/>
                <w:b/>
                <w:bCs/>
                <w:szCs w:val="21"/>
                <w:lang w:val="en-US" w:eastAsia="zh-CN"/>
              </w:rPr>
              <w:t>8</w:t>
            </w:r>
          </w:p>
        </w:tc>
      </w:tr>
      <w:tr w14:paraId="55A1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4" w:type="dxa"/>
            <w:vMerge w:val="restart"/>
            <w:vAlign w:val="center"/>
          </w:tcPr>
          <w:p w14:paraId="49D46740">
            <w:pPr>
              <w:jc w:val="center"/>
              <w:rPr>
                <w:rFonts w:ascii="宋体" w:hAnsi="宋体"/>
                <w:szCs w:val="21"/>
              </w:rPr>
            </w:pPr>
          </w:p>
        </w:tc>
        <w:tc>
          <w:tcPr>
            <w:tcW w:w="709" w:type="dxa"/>
            <w:gridSpan w:val="2"/>
            <w:vAlign w:val="center"/>
          </w:tcPr>
          <w:p w14:paraId="54C90E4A">
            <w:pPr>
              <w:jc w:val="center"/>
              <w:rPr>
                <w:rFonts w:ascii="宋体" w:hAnsi="宋体"/>
                <w:szCs w:val="21"/>
              </w:rPr>
            </w:pPr>
            <w:r>
              <w:rPr>
                <w:rFonts w:hint="eastAsia" w:ascii="宋体" w:hAnsi="宋体"/>
                <w:szCs w:val="21"/>
              </w:rPr>
              <w:t>序号</w:t>
            </w:r>
          </w:p>
        </w:tc>
        <w:tc>
          <w:tcPr>
            <w:tcW w:w="1559" w:type="dxa"/>
            <w:gridSpan w:val="2"/>
            <w:vAlign w:val="center"/>
          </w:tcPr>
          <w:p w14:paraId="273B2AE4">
            <w:pPr>
              <w:jc w:val="center"/>
              <w:rPr>
                <w:rFonts w:ascii="宋体" w:hAnsi="宋体"/>
                <w:szCs w:val="21"/>
              </w:rPr>
            </w:pPr>
            <w:r>
              <w:rPr>
                <w:rFonts w:hint="eastAsia" w:ascii="宋体" w:hAnsi="宋体"/>
                <w:szCs w:val="21"/>
              </w:rPr>
              <w:t>评分因素</w:t>
            </w:r>
          </w:p>
        </w:tc>
        <w:tc>
          <w:tcPr>
            <w:tcW w:w="709" w:type="dxa"/>
            <w:vAlign w:val="center"/>
          </w:tcPr>
          <w:p w14:paraId="44687CF6">
            <w:pPr>
              <w:jc w:val="center"/>
              <w:rPr>
                <w:rFonts w:ascii="宋体" w:hAnsi="宋体"/>
                <w:szCs w:val="21"/>
              </w:rPr>
            </w:pPr>
            <w:r>
              <w:rPr>
                <w:rFonts w:hint="eastAsia" w:ascii="宋体" w:hAnsi="宋体"/>
                <w:szCs w:val="21"/>
              </w:rPr>
              <w:t>权重</w:t>
            </w:r>
          </w:p>
        </w:tc>
        <w:tc>
          <w:tcPr>
            <w:tcW w:w="1162" w:type="dxa"/>
            <w:gridSpan w:val="2"/>
            <w:vAlign w:val="center"/>
          </w:tcPr>
          <w:p w14:paraId="6ED13758">
            <w:pPr>
              <w:jc w:val="center"/>
              <w:rPr>
                <w:rFonts w:ascii="宋体" w:hAnsi="宋体"/>
                <w:szCs w:val="21"/>
              </w:rPr>
            </w:pPr>
            <w:r>
              <w:rPr>
                <w:rFonts w:hint="eastAsia" w:ascii="宋体" w:hAnsi="宋体"/>
                <w:szCs w:val="21"/>
              </w:rPr>
              <w:t>评分方式</w:t>
            </w:r>
          </w:p>
        </w:tc>
        <w:tc>
          <w:tcPr>
            <w:tcW w:w="3295" w:type="dxa"/>
            <w:vAlign w:val="center"/>
          </w:tcPr>
          <w:p w14:paraId="0AE3E4C3">
            <w:pPr>
              <w:jc w:val="center"/>
              <w:rPr>
                <w:rFonts w:ascii="宋体" w:hAnsi="宋体"/>
                <w:szCs w:val="21"/>
              </w:rPr>
            </w:pPr>
            <w:r>
              <w:rPr>
                <w:rFonts w:hint="eastAsia" w:ascii="宋体" w:hAnsi="宋体"/>
                <w:szCs w:val="21"/>
              </w:rPr>
              <w:t>评分准则</w:t>
            </w:r>
          </w:p>
        </w:tc>
      </w:tr>
      <w:tr w14:paraId="7DE4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DB6C9F2">
            <w:pPr>
              <w:jc w:val="center"/>
              <w:rPr>
                <w:rFonts w:ascii="宋体" w:hAnsi="宋体"/>
                <w:szCs w:val="21"/>
              </w:rPr>
            </w:pPr>
          </w:p>
        </w:tc>
        <w:tc>
          <w:tcPr>
            <w:tcW w:w="709" w:type="dxa"/>
            <w:gridSpan w:val="2"/>
            <w:vAlign w:val="center"/>
          </w:tcPr>
          <w:p w14:paraId="38A3ED98">
            <w:pPr>
              <w:jc w:val="center"/>
              <w:rPr>
                <w:rFonts w:ascii="宋体" w:hAnsi="宋体"/>
                <w:szCs w:val="21"/>
              </w:rPr>
            </w:pPr>
            <w:r>
              <w:rPr>
                <w:rFonts w:hint="eastAsia" w:ascii="宋体" w:hAnsi="宋体"/>
                <w:szCs w:val="21"/>
              </w:rPr>
              <w:t>1</w:t>
            </w:r>
          </w:p>
        </w:tc>
        <w:tc>
          <w:tcPr>
            <w:tcW w:w="1559" w:type="dxa"/>
            <w:gridSpan w:val="2"/>
            <w:vAlign w:val="center"/>
          </w:tcPr>
          <w:p w14:paraId="5F6D414E">
            <w:pPr>
              <w:jc w:val="center"/>
              <w:rPr>
                <w:rFonts w:ascii="宋体" w:hAnsi="宋体"/>
                <w:szCs w:val="21"/>
              </w:rPr>
            </w:pPr>
            <w:r>
              <w:rPr>
                <w:rFonts w:hint="eastAsia" w:ascii="宋体" w:hAnsi="宋体"/>
                <w:szCs w:val="21"/>
              </w:rPr>
              <w:t>免费保修期内售后服务条款偏离情况</w:t>
            </w:r>
          </w:p>
        </w:tc>
        <w:tc>
          <w:tcPr>
            <w:tcW w:w="709" w:type="dxa"/>
            <w:vAlign w:val="center"/>
          </w:tcPr>
          <w:p w14:paraId="5D24E858">
            <w:pPr>
              <w:jc w:val="center"/>
              <w:rPr>
                <w:rFonts w:hint="eastAsia" w:ascii="宋体" w:hAnsi="宋体" w:eastAsia="宋体"/>
                <w:szCs w:val="21"/>
                <w:lang w:eastAsia="zh-CN"/>
              </w:rPr>
            </w:pPr>
            <w:r>
              <w:rPr>
                <w:rFonts w:hint="eastAsia" w:ascii="宋体" w:hAnsi="宋体"/>
                <w:szCs w:val="21"/>
                <w:lang w:val="en-US" w:eastAsia="zh-CN"/>
              </w:rPr>
              <w:t>3</w:t>
            </w:r>
          </w:p>
        </w:tc>
        <w:tc>
          <w:tcPr>
            <w:tcW w:w="1162" w:type="dxa"/>
            <w:gridSpan w:val="2"/>
            <w:vAlign w:val="center"/>
          </w:tcPr>
          <w:p w14:paraId="3218C792">
            <w:pPr>
              <w:jc w:val="center"/>
              <w:rPr>
                <w:rFonts w:ascii="宋体" w:hAnsi="宋体"/>
                <w:szCs w:val="21"/>
              </w:rPr>
            </w:pPr>
            <w:r>
              <w:rPr>
                <w:rFonts w:hint="eastAsia" w:ascii="宋体" w:hAnsi="宋体"/>
                <w:szCs w:val="21"/>
              </w:rPr>
              <w:t>专家评分</w:t>
            </w:r>
          </w:p>
        </w:tc>
        <w:tc>
          <w:tcPr>
            <w:tcW w:w="3295" w:type="dxa"/>
            <w:vAlign w:val="center"/>
          </w:tcPr>
          <w:p w14:paraId="428F5494">
            <w:pPr>
              <w:rPr>
                <w:rFonts w:ascii="宋体" w:hAnsi="宋体"/>
                <w:szCs w:val="21"/>
              </w:rPr>
            </w:pPr>
            <w:r>
              <w:rPr>
                <w:rFonts w:hint="eastAsia" w:cs="宋体"/>
                <w:szCs w:val="21"/>
              </w:rPr>
              <w:t>投标人应如实填写《免费保修期内售后服务条款偏离表》，评审委员会根据响应情况进行打分，全部满足要求的得</w:t>
            </w:r>
            <w:r>
              <w:rPr>
                <w:rFonts w:hint="eastAsia"/>
                <w:szCs w:val="21"/>
                <w:lang w:val="en-US" w:eastAsia="zh-CN"/>
              </w:rPr>
              <w:t>3分</w:t>
            </w:r>
            <w:r>
              <w:rPr>
                <w:rFonts w:hint="eastAsia" w:cs="宋体"/>
                <w:szCs w:val="21"/>
              </w:rPr>
              <w:t>，</w:t>
            </w:r>
            <w:r>
              <w:rPr>
                <w:rFonts w:hint="eastAsia" w:cs="宋体"/>
                <w:color w:val="auto"/>
                <w:szCs w:val="21"/>
                <w:highlight w:val="none"/>
              </w:rPr>
              <w:t>带“★”指标项为实质性条款，如出现负偏离，将被视为未实质性满足招标文件要求作投标无效处理</w:t>
            </w:r>
            <w:r>
              <w:rPr>
                <w:rFonts w:hint="eastAsia" w:cs="宋体"/>
                <w:color w:val="auto"/>
                <w:szCs w:val="21"/>
                <w:highlight w:val="none"/>
                <w:lang w:eastAsia="zh-CN"/>
              </w:rPr>
              <w:t>，</w:t>
            </w:r>
            <w:r>
              <w:rPr>
                <w:rFonts w:hint="eastAsia" w:cs="宋体"/>
                <w:color w:val="auto"/>
                <w:szCs w:val="21"/>
                <w:highlight w:val="none"/>
              </w:rPr>
              <w:t>带“▲”指标项为重要参数</w:t>
            </w:r>
            <w:r>
              <w:rPr>
                <w:rFonts w:hint="eastAsia" w:cs="宋体"/>
                <w:color w:val="auto"/>
                <w:szCs w:val="21"/>
                <w:highlight w:val="none"/>
                <w:lang w:eastAsia="zh-CN"/>
              </w:rPr>
              <w:t>，</w:t>
            </w:r>
            <w:r>
              <w:rPr>
                <w:rFonts w:hint="eastAsia" w:cs="宋体"/>
                <w:color w:val="auto"/>
                <w:szCs w:val="21"/>
              </w:rPr>
              <w:t>每负偏离一项扣</w:t>
            </w:r>
            <w:r>
              <w:rPr>
                <w:rFonts w:hint="eastAsia"/>
                <w:color w:val="auto"/>
                <w:szCs w:val="21"/>
                <w:lang w:val="en-US" w:eastAsia="zh-CN"/>
              </w:rPr>
              <w:t>2</w:t>
            </w:r>
            <w:r>
              <w:rPr>
                <w:rFonts w:hint="eastAsia" w:cs="宋体"/>
                <w:color w:val="auto"/>
                <w:szCs w:val="21"/>
              </w:rPr>
              <w:t>分，</w:t>
            </w:r>
            <w:r>
              <w:rPr>
                <w:rFonts w:hint="eastAsia" w:cs="宋体"/>
                <w:color w:val="auto"/>
                <w:szCs w:val="21"/>
                <w:highlight w:val="none"/>
              </w:rPr>
              <w:t>其余参数每项负偏离扣</w:t>
            </w:r>
            <w:r>
              <w:rPr>
                <w:rFonts w:hint="eastAsia" w:cs="宋体"/>
                <w:color w:val="auto"/>
                <w:szCs w:val="21"/>
                <w:highlight w:val="none"/>
                <w:lang w:val="en-US" w:eastAsia="zh-CN"/>
              </w:rPr>
              <w:t>1</w:t>
            </w:r>
            <w:r>
              <w:rPr>
                <w:rFonts w:hint="eastAsia" w:cs="宋体"/>
                <w:color w:val="auto"/>
                <w:szCs w:val="21"/>
                <w:highlight w:val="none"/>
              </w:rPr>
              <w:t>分</w:t>
            </w:r>
            <w:r>
              <w:rPr>
                <w:rFonts w:hint="eastAsia" w:cs="宋体"/>
                <w:color w:val="auto"/>
                <w:szCs w:val="21"/>
                <w:highlight w:val="none"/>
                <w:lang w:eastAsia="zh-CN"/>
              </w:rPr>
              <w:t>，</w:t>
            </w:r>
            <w:r>
              <w:rPr>
                <w:rFonts w:cs="宋体"/>
                <w:color w:val="auto"/>
                <w:szCs w:val="21"/>
              </w:rPr>
              <w:t>扣完为止</w:t>
            </w:r>
            <w:r>
              <w:rPr>
                <w:rFonts w:hint="eastAsia" w:cs="宋体"/>
                <w:color w:val="auto"/>
                <w:szCs w:val="21"/>
              </w:rPr>
              <w:t>。</w:t>
            </w:r>
          </w:p>
        </w:tc>
      </w:tr>
      <w:tr w14:paraId="27E0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6781E45B">
            <w:pPr>
              <w:jc w:val="center"/>
              <w:rPr>
                <w:rFonts w:ascii="宋体" w:hAnsi="宋体"/>
                <w:szCs w:val="21"/>
              </w:rPr>
            </w:pPr>
          </w:p>
        </w:tc>
        <w:tc>
          <w:tcPr>
            <w:tcW w:w="709" w:type="dxa"/>
            <w:gridSpan w:val="2"/>
            <w:vAlign w:val="center"/>
          </w:tcPr>
          <w:p w14:paraId="205E92C8">
            <w:pPr>
              <w:jc w:val="center"/>
              <w:rPr>
                <w:rFonts w:hint="eastAsia" w:ascii="宋体" w:hAnsi="宋体" w:eastAsia="宋体"/>
                <w:szCs w:val="21"/>
                <w:lang w:val="en-US" w:eastAsia="zh-CN"/>
              </w:rPr>
            </w:pPr>
            <w:r>
              <w:rPr>
                <w:rFonts w:hint="eastAsia" w:ascii="宋体" w:hAnsi="宋体"/>
                <w:szCs w:val="21"/>
                <w:lang w:val="en-US" w:eastAsia="zh-CN"/>
              </w:rPr>
              <w:t>2</w:t>
            </w:r>
          </w:p>
        </w:tc>
        <w:tc>
          <w:tcPr>
            <w:tcW w:w="1559" w:type="dxa"/>
            <w:gridSpan w:val="2"/>
            <w:vAlign w:val="center"/>
          </w:tcPr>
          <w:p w14:paraId="1B76F77B">
            <w:pPr>
              <w:jc w:val="center"/>
              <w:rPr>
                <w:rFonts w:hint="eastAsia" w:ascii="宋体" w:hAnsi="宋体" w:eastAsia="宋体" w:cs="Times New Roman"/>
                <w:kern w:val="2"/>
                <w:sz w:val="21"/>
                <w:szCs w:val="21"/>
                <w:lang w:val="en-US" w:eastAsia="zh-CN" w:bidi="ar-SA"/>
              </w:rPr>
            </w:pPr>
            <w:r>
              <w:rPr>
                <w:rFonts w:hint="eastAsia" w:ascii="宋体" w:hAnsi="宋体"/>
                <w:szCs w:val="21"/>
              </w:rPr>
              <w:t>免费保修期</w:t>
            </w:r>
            <w:r>
              <w:rPr>
                <w:rFonts w:hint="eastAsia" w:ascii="宋体" w:hAnsi="宋体"/>
                <w:szCs w:val="21"/>
                <w:lang w:val="en-US" w:eastAsia="zh-CN"/>
              </w:rPr>
              <w:t>外</w:t>
            </w:r>
            <w:r>
              <w:rPr>
                <w:rFonts w:hint="eastAsia" w:ascii="宋体" w:hAnsi="宋体"/>
                <w:szCs w:val="21"/>
              </w:rPr>
              <w:t>售后服务条款偏离情况</w:t>
            </w:r>
          </w:p>
        </w:tc>
        <w:tc>
          <w:tcPr>
            <w:tcW w:w="709" w:type="dxa"/>
            <w:vAlign w:val="center"/>
          </w:tcPr>
          <w:p w14:paraId="622A44A7">
            <w:pPr>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2</w:t>
            </w:r>
          </w:p>
        </w:tc>
        <w:tc>
          <w:tcPr>
            <w:tcW w:w="1162" w:type="dxa"/>
            <w:gridSpan w:val="2"/>
            <w:vAlign w:val="center"/>
          </w:tcPr>
          <w:p w14:paraId="2D925083">
            <w:pPr>
              <w:jc w:val="center"/>
              <w:rPr>
                <w:rFonts w:hint="eastAsia" w:ascii="宋体" w:hAnsi="宋体" w:eastAsia="宋体" w:cs="Times New Roman"/>
                <w:kern w:val="2"/>
                <w:sz w:val="21"/>
                <w:szCs w:val="21"/>
                <w:lang w:val="en-US" w:eastAsia="zh-CN" w:bidi="ar-SA"/>
              </w:rPr>
            </w:pPr>
            <w:r>
              <w:rPr>
                <w:rFonts w:hint="eastAsia" w:ascii="宋体" w:hAnsi="宋体"/>
                <w:szCs w:val="21"/>
              </w:rPr>
              <w:t>专家评分</w:t>
            </w:r>
          </w:p>
        </w:tc>
        <w:tc>
          <w:tcPr>
            <w:tcW w:w="3295" w:type="dxa"/>
            <w:vAlign w:val="center"/>
          </w:tcPr>
          <w:p w14:paraId="2C008626">
            <w:pPr>
              <w:rPr>
                <w:rFonts w:hint="eastAsia" w:ascii="宋体" w:hAnsi="宋体" w:eastAsia="宋体" w:cs="Times New Roman"/>
                <w:kern w:val="2"/>
                <w:sz w:val="21"/>
                <w:szCs w:val="21"/>
                <w:lang w:val="en-US" w:eastAsia="zh-CN" w:bidi="ar-SA"/>
              </w:rPr>
            </w:pPr>
            <w:r>
              <w:rPr>
                <w:rFonts w:hint="eastAsia" w:cs="宋体"/>
                <w:szCs w:val="21"/>
              </w:rPr>
              <w:t>投标人应如实填写《免费保修期</w:t>
            </w:r>
            <w:r>
              <w:rPr>
                <w:rFonts w:hint="eastAsia" w:cs="宋体"/>
                <w:szCs w:val="21"/>
                <w:lang w:val="en-US" w:eastAsia="zh-CN"/>
              </w:rPr>
              <w:t>外</w:t>
            </w:r>
            <w:r>
              <w:rPr>
                <w:rFonts w:hint="eastAsia" w:cs="宋体"/>
                <w:szCs w:val="21"/>
              </w:rPr>
              <w:t>售后服务条款偏离表》，评审委员会根据响应情况进行打分，全部满足要求</w:t>
            </w:r>
            <w:r>
              <w:rPr>
                <w:rFonts w:hint="eastAsia" w:cs="宋体"/>
                <w:color w:val="auto"/>
                <w:szCs w:val="21"/>
              </w:rPr>
              <w:t>的得</w:t>
            </w:r>
            <w:r>
              <w:rPr>
                <w:rFonts w:hint="eastAsia"/>
                <w:color w:val="auto"/>
                <w:szCs w:val="21"/>
                <w:lang w:val="en-US" w:eastAsia="zh-CN"/>
              </w:rPr>
              <w:t>2分</w:t>
            </w:r>
            <w:r>
              <w:rPr>
                <w:rFonts w:hint="eastAsia" w:cs="宋体"/>
                <w:color w:val="auto"/>
                <w:szCs w:val="21"/>
              </w:rPr>
              <w:t>，</w:t>
            </w:r>
            <w:r>
              <w:rPr>
                <w:rFonts w:hint="eastAsia" w:cs="宋体"/>
                <w:color w:val="auto"/>
                <w:szCs w:val="21"/>
                <w:highlight w:val="none"/>
              </w:rPr>
              <w:t>带“★”指标项为实质性条款，如出现负偏离，将被视为未实质性满足招标文件要求作投标无效处理</w:t>
            </w:r>
            <w:r>
              <w:rPr>
                <w:rFonts w:hint="eastAsia" w:cs="宋体"/>
                <w:color w:val="auto"/>
                <w:szCs w:val="21"/>
                <w:highlight w:val="none"/>
                <w:lang w:eastAsia="zh-CN"/>
              </w:rPr>
              <w:t>，</w:t>
            </w:r>
            <w:r>
              <w:rPr>
                <w:rFonts w:hint="eastAsia" w:cs="宋体"/>
                <w:color w:val="auto"/>
                <w:szCs w:val="21"/>
                <w:highlight w:val="none"/>
              </w:rPr>
              <w:t>带“▲”指标项为重要参数</w:t>
            </w:r>
            <w:r>
              <w:rPr>
                <w:rFonts w:hint="eastAsia" w:cs="宋体"/>
                <w:color w:val="auto"/>
                <w:szCs w:val="21"/>
                <w:highlight w:val="none"/>
                <w:lang w:eastAsia="zh-CN"/>
              </w:rPr>
              <w:t>，</w:t>
            </w:r>
            <w:r>
              <w:rPr>
                <w:rFonts w:hint="eastAsia" w:cs="宋体"/>
                <w:color w:val="auto"/>
                <w:szCs w:val="21"/>
              </w:rPr>
              <w:t>每负偏离一项扣</w:t>
            </w:r>
            <w:r>
              <w:rPr>
                <w:rFonts w:hint="eastAsia"/>
                <w:color w:val="auto"/>
                <w:szCs w:val="21"/>
                <w:lang w:val="en-US" w:eastAsia="zh-CN"/>
              </w:rPr>
              <w:t>2</w:t>
            </w:r>
            <w:r>
              <w:rPr>
                <w:rFonts w:hint="eastAsia" w:cs="宋体"/>
                <w:color w:val="auto"/>
                <w:szCs w:val="21"/>
              </w:rPr>
              <w:t>分，</w:t>
            </w:r>
            <w:r>
              <w:rPr>
                <w:rFonts w:hint="eastAsia" w:cs="宋体"/>
                <w:color w:val="auto"/>
                <w:szCs w:val="21"/>
                <w:highlight w:val="none"/>
              </w:rPr>
              <w:t>其余参数每项负偏离扣</w:t>
            </w:r>
            <w:r>
              <w:rPr>
                <w:rFonts w:hint="eastAsia" w:cs="宋体"/>
                <w:color w:val="auto"/>
                <w:szCs w:val="21"/>
                <w:highlight w:val="none"/>
                <w:lang w:val="en-US" w:eastAsia="zh-CN"/>
              </w:rPr>
              <w:t>1</w:t>
            </w:r>
            <w:r>
              <w:rPr>
                <w:rFonts w:hint="eastAsia" w:cs="宋体"/>
                <w:color w:val="auto"/>
                <w:szCs w:val="21"/>
                <w:highlight w:val="none"/>
              </w:rPr>
              <w:t>分</w:t>
            </w:r>
            <w:r>
              <w:rPr>
                <w:rFonts w:hint="eastAsia" w:cs="宋体"/>
                <w:color w:val="auto"/>
                <w:szCs w:val="21"/>
                <w:highlight w:val="none"/>
                <w:lang w:eastAsia="zh-CN"/>
              </w:rPr>
              <w:t>，</w:t>
            </w:r>
            <w:r>
              <w:rPr>
                <w:rFonts w:cs="宋体"/>
                <w:color w:val="auto"/>
                <w:szCs w:val="21"/>
              </w:rPr>
              <w:t>扣完为止</w:t>
            </w:r>
            <w:r>
              <w:rPr>
                <w:rFonts w:hint="eastAsia" w:cs="宋体"/>
                <w:color w:val="auto"/>
                <w:szCs w:val="21"/>
              </w:rPr>
              <w:t>。</w:t>
            </w:r>
          </w:p>
        </w:tc>
      </w:tr>
      <w:tr w14:paraId="31C0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74DCD332">
            <w:pPr>
              <w:jc w:val="center"/>
              <w:rPr>
                <w:rFonts w:ascii="宋体" w:hAnsi="宋体"/>
                <w:szCs w:val="21"/>
              </w:rPr>
            </w:pPr>
          </w:p>
        </w:tc>
        <w:tc>
          <w:tcPr>
            <w:tcW w:w="709" w:type="dxa"/>
            <w:gridSpan w:val="2"/>
            <w:vAlign w:val="center"/>
          </w:tcPr>
          <w:p w14:paraId="34452348">
            <w:pPr>
              <w:jc w:val="center"/>
              <w:rPr>
                <w:rFonts w:hint="eastAsia" w:ascii="宋体" w:hAnsi="宋体" w:eastAsia="宋体"/>
                <w:szCs w:val="21"/>
                <w:lang w:eastAsia="zh-CN"/>
              </w:rPr>
            </w:pPr>
            <w:r>
              <w:rPr>
                <w:rFonts w:hint="eastAsia" w:ascii="宋体" w:hAnsi="宋体"/>
                <w:szCs w:val="21"/>
                <w:lang w:val="en-US" w:eastAsia="zh-CN"/>
              </w:rPr>
              <w:t>3</w:t>
            </w:r>
          </w:p>
        </w:tc>
        <w:tc>
          <w:tcPr>
            <w:tcW w:w="1559" w:type="dxa"/>
            <w:gridSpan w:val="2"/>
            <w:vAlign w:val="center"/>
          </w:tcPr>
          <w:p w14:paraId="2F111BA7">
            <w:pPr>
              <w:jc w:val="center"/>
              <w:rPr>
                <w:rFonts w:ascii="宋体" w:hAnsi="宋体"/>
                <w:szCs w:val="21"/>
              </w:rPr>
            </w:pPr>
            <w:r>
              <w:rPr>
                <w:rFonts w:hint="eastAsia" w:ascii="宋体" w:hAnsi="宋体"/>
                <w:szCs w:val="21"/>
              </w:rPr>
              <w:t>其他商务条款偏离情况</w:t>
            </w:r>
          </w:p>
        </w:tc>
        <w:tc>
          <w:tcPr>
            <w:tcW w:w="709" w:type="dxa"/>
            <w:vAlign w:val="center"/>
          </w:tcPr>
          <w:p w14:paraId="586415AB">
            <w:pPr>
              <w:jc w:val="center"/>
              <w:rPr>
                <w:rFonts w:hint="eastAsia" w:ascii="宋体" w:hAnsi="宋体" w:eastAsia="宋体"/>
                <w:szCs w:val="21"/>
                <w:lang w:eastAsia="zh-CN"/>
              </w:rPr>
            </w:pPr>
            <w:r>
              <w:rPr>
                <w:rFonts w:hint="eastAsia" w:ascii="宋体" w:hAnsi="宋体"/>
                <w:szCs w:val="21"/>
                <w:lang w:val="en-US" w:eastAsia="zh-CN"/>
              </w:rPr>
              <w:t>3</w:t>
            </w:r>
          </w:p>
        </w:tc>
        <w:tc>
          <w:tcPr>
            <w:tcW w:w="1162" w:type="dxa"/>
            <w:gridSpan w:val="2"/>
            <w:vAlign w:val="center"/>
          </w:tcPr>
          <w:p w14:paraId="4DC90D4D">
            <w:pPr>
              <w:jc w:val="center"/>
              <w:rPr>
                <w:rFonts w:ascii="宋体" w:hAnsi="宋体"/>
                <w:szCs w:val="21"/>
              </w:rPr>
            </w:pPr>
            <w:r>
              <w:rPr>
                <w:rFonts w:hint="eastAsia" w:ascii="宋体" w:hAnsi="宋体"/>
                <w:szCs w:val="21"/>
              </w:rPr>
              <w:t>专家评分</w:t>
            </w:r>
          </w:p>
        </w:tc>
        <w:tc>
          <w:tcPr>
            <w:tcW w:w="3295" w:type="dxa"/>
            <w:vAlign w:val="center"/>
          </w:tcPr>
          <w:p w14:paraId="6965770C">
            <w:pPr>
              <w:rPr>
                <w:rFonts w:ascii="宋体" w:hAnsi="宋体"/>
                <w:szCs w:val="21"/>
              </w:rPr>
            </w:pPr>
            <w:r>
              <w:rPr>
                <w:rFonts w:hint="eastAsia" w:cs="宋体"/>
                <w:szCs w:val="21"/>
              </w:rPr>
              <w:t>投标人应如实填写《其他商务条款偏离表》，评审委员会根据响应情况进行打分，全部满足要求的得</w:t>
            </w:r>
            <w:r>
              <w:rPr>
                <w:rFonts w:hint="eastAsia"/>
                <w:szCs w:val="21"/>
                <w:lang w:val="en-US" w:eastAsia="zh-CN"/>
              </w:rPr>
              <w:t>3</w:t>
            </w:r>
            <w:r>
              <w:rPr>
                <w:rFonts w:hint="eastAsia" w:cs="宋体"/>
                <w:szCs w:val="21"/>
              </w:rPr>
              <w:t>分，</w:t>
            </w:r>
            <w:r>
              <w:rPr>
                <w:rFonts w:hint="eastAsia" w:cs="宋体"/>
                <w:color w:val="auto"/>
                <w:szCs w:val="21"/>
                <w:highlight w:val="none"/>
              </w:rPr>
              <w:t>带“★”指标项为实质性条款，如出现负偏离，将被视为未实质性满足招标文件要求作投标无效处理</w:t>
            </w:r>
            <w:r>
              <w:rPr>
                <w:rFonts w:hint="eastAsia" w:cs="宋体"/>
                <w:color w:val="auto"/>
                <w:szCs w:val="21"/>
                <w:highlight w:val="none"/>
                <w:lang w:eastAsia="zh-CN"/>
              </w:rPr>
              <w:t>，</w:t>
            </w:r>
            <w:r>
              <w:rPr>
                <w:rFonts w:hint="eastAsia" w:cs="宋体"/>
                <w:color w:val="auto"/>
                <w:szCs w:val="21"/>
                <w:highlight w:val="none"/>
              </w:rPr>
              <w:t>带“▲”指标项为重要参数</w:t>
            </w:r>
            <w:r>
              <w:rPr>
                <w:rFonts w:hint="eastAsia" w:cs="宋体"/>
                <w:color w:val="auto"/>
                <w:szCs w:val="21"/>
                <w:highlight w:val="none"/>
                <w:lang w:eastAsia="zh-CN"/>
              </w:rPr>
              <w:t>，</w:t>
            </w:r>
            <w:r>
              <w:rPr>
                <w:rFonts w:hint="eastAsia" w:cs="宋体"/>
                <w:color w:val="auto"/>
                <w:szCs w:val="21"/>
              </w:rPr>
              <w:t>每负偏离一项扣</w:t>
            </w:r>
            <w:r>
              <w:rPr>
                <w:rFonts w:hint="eastAsia"/>
                <w:color w:val="auto"/>
                <w:szCs w:val="21"/>
                <w:lang w:val="en-US" w:eastAsia="zh-CN"/>
              </w:rPr>
              <w:t>2</w:t>
            </w:r>
            <w:r>
              <w:rPr>
                <w:rFonts w:hint="eastAsia" w:cs="宋体"/>
                <w:color w:val="auto"/>
                <w:szCs w:val="21"/>
              </w:rPr>
              <w:t>分，</w:t>
            </w:r>
            <w:r>
              <w:rPr>
                <w:rFonts w:hint="eastAsia" w:cs="宋体"/>
                <w:color w:val="auto"/>
                <w:szCs w:val="21"/>
                <w:highlight w:val="none"/>
              </w:rPr>
              <w:t>其余参数每项负偏离扣</w:t>
            </w:r>
            <w:r>
              <w:rPr>
                <w:rFonts w:hint="eastAsia" w:cs="宋体"/>
                <w:color w:val="auto"/>
                <w:szCs w:val="21"/>
                <w:highlight w:val="none"/>
                <w:lang w:val="en-US" w:eastAsia="zh-CN"/>
              </w:rPr>
              <w:t>1</w:t>
            </w:r>
            <w:r>
              <w:rPr>
                <w:rFonts w:hint="eastAsia" w:cs="宋体"/>
                <w:color w:val="auto"/>
                <w:szCs w:val="21"/>
                <w:highlight w:val="none"/>
              </w:rPr>
              <w:t>分</w:t>
            </w:r>
            <w:r>
              <w:rPr>
                <w:rFonts w:hint="eastAsia" w:cs="宋体"/>
                <w:color w:val="auto"/>
                <w:szCs w:val="21"/>
                <w:highlight w:val="none"/>
                <w:lang w:eastAsia="zh-CN"/>
              </w:rPr>
              <w:t>，</w:t>
            </w:r>
            <w:r>
              <w:rPr>
                <w:rFonts w:cs="宋体"/>
                <w:color w:val="auto"/>
                <w:szCs w:val="21"/>
              </w:rPr>
              <w:t>扣完为止</w:t>
            </w:r>
            <w:r>
              <w:rPr>
                <w:rFonts w:hint="eastAsia" w:cs="宋体"/>
                <w:color w:val="auto"/>
                <w:szCs w:val="21"/>
              </w:rPr>
              <w:t>。</w:t>
            </w:r>
          </w:p>
        </w:tc>
      </w:tr>
      <w:tr w14:paraId="4FDB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4" w:type="dxa"/>
            <w:vAlign w:val="center"/>
          </w:tcPr>
          <w:p w14:paraId="3F40F557">
            <w:pPr>
              <w:jc w:val="center"/>
              <w:rPr>
                <w:rFonts w:ascii="宋体" w:hAnsi="宋体"/>
                <w:szCs w:val="21"/>
              </w:rPr>
            </w:pPr>
            <w:r>
              <w:rPr>
                <w:rFonts w:hint="eastAsia" w:ascii="宋体" w:hAnsi="宋体"/>
                <w:szCs w:val="21"/>
              </w:rPr>
              <w:t>4</w:t>
            </w:r>
          </w:p>
        </w:tc>
        <w:tc>
          <w:tcPr>
            <w:tcW w:w="4139" w:type="dxa"/>
            <w:gridSpan w:val="7"/>
            <w:vAlign w:val="center"/>
          </w:tcPr>
          <w:p w14:paraId="1548FC34">
            <w:pPr>
              <w:jc w:val="center"/>
              <w:rPr>
                <w:rFonts w:ascii="宋体" w:hAnsi="宋体"/>
                <w:b/>
                <w:bCs/>
                <w:szCs w:val="21"/>
              </w:rPr>
            </w:pPr>
            <w:r>
              <w:rPr>
                <w:rFonts w:hint="eastAsia" w:ascii="宋体" w:hAnsi="宋体"/>
                <w:b/>
                <w:bCs/>
                <w:szCs w:val="21"/>
              </w:rPr>
              <w:t>综合实力部分</w:t>
            </w:r>
          </w:p>
        </w:tc>
        <w:tc>
          <w:tcPr>
            <w:tcW w:w="3295" w:type="dxa"/>
            <w:vAlign w:val="center"/>
          </w:tcPr>
          <w:p w14:paraId="7D4B3BA2">
            <w:pPr>
              <w:snapToGrid w:val="0"/>
              <w:jc w:val="center"/>
              <w:rPr>
                <w:rFonts w:hint="default" w:ascii="宋体" w:hAnsi="宋体" w:eastAsia="宋体"/>
                <w:b/>
                <w:bCs/>
                <w:szCs w:val="21"/>
                <w:lang w:val="en-US" w:eastAsia="zh-CN"/>
              </w:rPr>
            </w:pPr>
            <w:r>
              <w:rPr>
                <w:rFonts w:hint="eastAsia" w:ascii="宋体" w:hAnsi="宋体"/>
                <w:b/>
                <w:bCs/>
                <w:szCs w:val="21"/>
                <w:lang w:val="en-US" w:eastAsia="zh-CN"/>
              </w:rPr>
              <w:t>12</w:t>
            </w:r>
          </w:p>
        </w:tc>
      </w:tr>
      <w:tr w14:paraId="6F8C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24" w:type="dxa"/>
            <w:vMerge w:val="restart"/>
            <w:vAlign w:val="center"/>
          </w:tcPr>
          <w:p w14:paraId="44099840">
            <w:pPr>
              <w:jc w:val="center"/>
              <w:rPr>
                <w:rFonts w:ascii="宋体" w:hAnsi="宋体"/>
                <w:szCs w:val="21"/>
              </w:rPr>
            </w:pPr>
          </w:p>
        </w:tc>
        <w:tc>
          <w:tcPr>
            <w:tcW w:w="709" w:type="dxa"/>
            <w:gridSpan w:val="2"/>
            <w:vAlign w:val="center"/>
          </w:tcPr>
          <w:p w14:paraId="11C8D4A1">
            <w:pPr>
              <w:jc w:val="center"/>
              <w:rPr>
                <w:rFonts w:ascii="宋体" w:hAnsi="宋体"/>
                <w:szCs w:val="21"/>
              </w:rPr>
            </w:pPr>
            <w:r>
              <w:rPr>
                <w:rFonts w:hint="eastAsia" w:ascii="宋体" w:hAnsi="宋体"/>
                <w:szCs w:val="21"/>
              </w:rPr>
              <w:t>序号</w:t>
            </w:r>
          </w:p>
        </w:tc>
        <w:tc>
          <w:tcPr>
            <w:tcW w:w="1559" w:type="dxa"/>
            <w:gridSpan w:val="2"/>
            <w:vAlign w:val="center"/>
          </w:tcPr>
          <w:p w14:paraId="1117ED7C">
            <w:pPr>
              <w:jc w:val="center"/>
              <w:rPr>
                <w:rFonts w:ascii="宋体" w:hAnsi="宋体"/>
                <w:szCs w:val="21"/>
              </w:rPr>
            </w:pPr>
            <w:r>
              <w:rPr>
                <w:rFonts w:hint="eastAsia" w:ascii="宋体" w:hAnsi="宋体"/>
                <w:szCs w:val="21"/>
              </w:rPr>
              <w:t>评分因素</w:t>
            </w:r>
          </w:p>
        </w:tc>
        <w:tc>
          <w:tcPr>
            <w:tcW w:w="709" w:type="dxa"/>
            <w:vAlign w:val="center"/>
          </w:tcPr>
          <w:p w14:paraId="7358BACB">
            <w:pPr>
              <w:jc w:val="center"/>
              <w:rPr>
                <w:rFonts w:ascii="宋体" w:hAnsi="宋体"/>
                <w:szCs w:val="21"/>
              </w:rPr>
            </w:pPr>
            <w:r>
              <w:rPr>
                <w:rFonts w:hint="eastAsia" w:ascii="宋体" w:hAnsi="宋体"/>
                <w:szCs w:val="21"/>
              </w:rPr>
              <w:t>权重</w:t>
            </w:r>
          </w:p>
        </w:tc>
        <w:tc>
          <w:tcPr>
            <w:tcW w:w="1162" w:type="dxa"/>
            <w:gridSpan w:val="2"/>
            <w:vAlign w:val="center"/>
          </w:tcPr>
          <w:p w14:paraId="1C81F704">
            <w:pPr>
              <w:jc w:val="center"/>
              <w:rPr>
                <w:rFonts w:ascii="宋体" w:hAnsi="宋体"/>
                <w:szCs w:val="21"/>
              </w:rPr>
            </w:pPr>
            <w:r>
              <w:rPr>
                <w:rFonts w:hint="eastAsia" w:ascii="宋体" w:hAnsi="宋体"/>
                <w:szCs w:val="21"/>
              </w:rPr>
              <w:t>评分方式</w:t>
            </w:r>
          </w:p>
        </w:tc>
        <w:tc>
          <w:tcPr>
            <w:tcW w:w="3295" w:type="dxa"/>
            <w:vAlign w:val="center"/>
          </w:tcPr>
          <w:p w14:paraId="1EDF471D">
            <w:pPr>
              <w:jc w:val="center"/>
              <w:rPr>
                <w:rFonts w:ascii="宋体" w:hAnsi="宋体"/>
                <w:szCs w:val="21"/>
              </w:rPr>
            </w:pPr>
            <w:r>
              <w:rPr>
                <w:rFonts w:hint="eastAsia" w:ascii="宋体" w:hAnsi="宋体"/>
                <w:szCs w:val="21"/>
              </w:rPr>
              <w:t>评分准则</w:t>
            </w:r>
          </w:p>
        </w:tc>
      </w:tr>
      <w:tr w14:paraId="77B0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1CCA5C5E">
            <w:pPr>
              <w:jc w:val="center"/>
              <w:rPr>
                <w:rFonts w:ascii="宋体" w:hAnsi="宋体"/>
                <w:szCs w:val="21"/>
              </w:rPr>
            </w:pPr>
          </w:p>
        </w:tc>
        <w:tc>
          <w:tcPr>
            <w:tcW w:w="709" w:type="dxa"/>
            <w:gridSpan w:val="2"/>
            <w:vAlign w:val="center"/>
          </w:tcPr>
          <w:p w14:paraId="7BF85A2D">
            <w:pPr>
              <w:jc w:val="center"/>
              <w:rPr>
                <w:rFonts w:ascii="宋体" w:hAnsi="宋体"/>
                <w:szCs w:val="21"/>
              </w:rPr>
            </w:pPr>
            <w:r>
              <w:rPr>
                <w:rFonts w:hint="eastAsia" w:ascii="宋体" w:hAnsi="宋体"/>
                <w:szCs w:val="21"/>
              </w:rPr>
              <w:t>1</w:t>
            </w:r>
          </w:p>
        </w:tc>
        <w:tc>
          <w:tcPr>
            <w:tcW w:w="1559" w:type="dxa"/>
            <w:gridSpan w:val="2"/>
            <w:vAlign w:val="center"/>
          </w:tcPr>
          <w:p w14:paraId="74CB704F">
            <w:pPr>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14:paraId="54735478">
            <w:pPr>
              <w:jc w:val="center"/>
              <w:rPr>
                <w:rFonts w:hint="eastAsia" w:ascii="宋体" w:hAnsi="宋体" w:eastAsia="宋体"/>
                <w:szCs w:val="21"/>
                <w:lang w:eastAsia="zh-CN"/>
              </w:rPr>
            </w:pPr>
            <w:r>
              <w:rPr>
                <w:rFonts w:hint="eastAsia" w:ascii="宋体" w:hAnsi="宋体"/>
                <w:szCs w:val="21"/>
                <w:lang w:val="en-US" w:eastAsia="zh-CN"/>
              </w:rPr>
              <w:t>8</w:t>
            </w:r>
          </w:p>
        </w:tc>
        <w:tc>
          <w:tcPr>
            <w:tcW w:w="1162" w:type="dxa"/>
            <w:gridSpan w:val="2"/>
            <w:vAlign w:val="center"/>
          </w:tcPr>
          <w:p w14:paraId="38649242">
            <w:pPr>
              <w:jc w:val="center"/>
              <w:rPr>
                <w:rFonts w:ascii="宋体" w:hAnsi="宋体"/>
                <w:szCs w:val="21"/>
              </w:rPr>
            </w:pPr>
            <w:r>
              <w:rPr>
                <w:rFonts w:hint="eastAsia" w:ascii="宋体" w:hAnsi="宋体"/>
                <w:szCs w:val="21"/>
              </w:rPr>
              <w:t>专家评分</w:t>
            </w:r>
          </w:p>
        </w:tc>
        <w:tc>
          <w:tcPr>
            <w:tcW w:w="3295" w:type="dxa"/>
            <w:vAlign w:val="center"/>
          </w:tcPr>
          <w:p w14:paraId="4EA89954">
            <w:pPr>
              <w:snapToGrid w:val="0"/>
              <w:rPr>
                <w:rFonts w:ascii="宋体" w:hAnsi="宋体"/>
                <w:szCs w:val="21"/>
              </w:rPr>
            </w:pPr>
            <w:r>
              <w:rPr>
                <w:rFonts w:hint="eastAsia" w:ascii="宋体" w:hAnsi="宋体"/>
                <w:szCs w:val="21"/>
              </w:rPr>
              <w:t>每提供1个投标人近三年（截止日为本项目公告发布之日）</w:t>
            </w:r>
            <w:r>
              <w:rPr>
                <w:rFonts w:hint="eastAsia" w:ascii="宋体" w:hAnsi="宋体"/>
                <w:szCs w:val="21"/>
                <w:highlight w:val="none"/>
              </w:rPr>
              <w:t>承担的同类业绩</w:t>
            </w:r>
            <w:r>
              <w:rPr>
                <w:rFonts w:hint="eastAsia" w:ascii="宋体" w:hAnsi="宋体"/>
                <w:szCs w:val="21"/>
              </w:rPr>
              <w:t>即得</w:t>
            </w:r>
            <w:r>
              <w:rPr>
                <w:rFonts w:ascii="宋体" w:hAnsi="宋体"/>
                <w:szCs w:val="21"/>
              </w:rPr>
              <w:t>2</w:t>
            </w:r>
            <w:r>
              <w:rPr>
                <w:rFonts w:hint="eastAsia" w:ascii="宋体" w:hAnsi="宋体"/>
                <w:szCs w:val="21"/>
              </w:rPr>
              <w:t>分，满分</w:t>
            </w:r>
            <w:r>
              <w:rPr>
                <w:rFonts w:hint="eastAsia" w:ascii="宋体" w:hAnsi="宋体"/>
                <w:szCs w:val="21"/>
                <w:lang w:val="en-US" w:eastAsia="zh-CN"/>
              </w:rPr>
              <w:t>8</w:t>
            </w:r>
            <w:r>
              <w:rPr>
                <w:rFonts w:hint="eastAsia" w:ascii="宋体" w:hAnsi="宋体"/>
                <w:szCs w:val="21"/>
              </w:rPr>
              <w:t>分。投标人必须在投标文件中提供每一个完工项目的合同关键页复印件</w:t>
            </w:r>
            <w:r>
              <w:rPr>
                <w:rFonts w:hint="eastAsia" w:ascii="宋体" w:hAnsi="宋体"/>
                <w:szCs w:val="21"/>
                <w:lang w:val="en-US" w:eastAsia="zh-CN"/>
              </w:rPr>
              <w:t>或中通通知书</w:t>
            </w:r>
            <w:r>
              <w:rPr>
                <w:rFonts w:hint="eastAsia" w:ascii="宋体" w:hAnsi="宋体"/>
                <w:szCs w:val="21"/>
              </w:rPr>
              <w:t>，否则不得分。</w:t>
            </w:r>
          </w:p>
        </w:tc>
      </w:tr>
      <w:tr w14:paraId="479F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9C96729">
            <w:pPr>
              <w:jc w:val="center"/>
              <w:rPr>
                <w:rFonts w:ascii="宋体" w:hAnsi="宋体"/>
                <w:szCs w:val="21"/>
              </w:rPr>
            </w:pPr>
          </w:p>
        </w:tc>
        <w:tc>
          <w:tcPr>
            <w:tcW w:w="709" w:type="dxa"/>
            <w:gridSpan w:val="2"/>
            <w:vAlign w:val="center"/>
          </w:tcPr>
          <w:p w14:paraId="6731A6CB">
            <w:pPr>
              <w:jc w:val="center"/>
              <w:rPr>
                <w:rFonts w:ascii="宋体" w:hAnsi="宋体"/>
                <w:szCs w:val="21"/>
              </w:rPr>
            </w:pPr>
            <w:r>
              <w:rPr>
                <w:rFonts w:ascii="宋体" w:hAnsi="宋体"/>
                <w:szCs w:val="21"/>
              </w:rPr>
              <w:t>2</w:t>
            </w:r>
          </w:p>
        </w:tc>
        <w:tc>
          <w:tcPr>
            <w:tcW w:w="1559" w:type="dxa"/>
            <w:gridSpan w:val="2"/>
            <w:vAlign w:val="center"/>
          </w:tcPr>
          <w:p w14:paraId="0EA25AC0">
            <w:pPr>
              <w:jc w:val="center"/>
              <w:rPr>
                <w:rFonts w:ascii="宋体" w:hAnsi="宋体"/>
                <w:szCs w:val="21"/>
              </w:rPr>
            </w:pPr>
            <w:r>
              <w:rPr>
                <w:rFonts w:hint="eastAsia" w:ascii="宋体" w:hAnsi="宋体"/>
                <w:szCs w:val="21"/>
              </w:rPr>
              <w:t>诚信情况</w:t>
            </w:r>
          </w:p>
        </w:tc>
        <w:tc>
          <w:tcPr>
            <w:tcW w:w="709" w:type="dxa"/>
            <w:vAlign w:val="center"/>
          </w:tcPr>
          <w:p w14:paraId="053FFB53">
            <w:pPr>
              <w:jc w:val="center"/>
              <w:rPr>
                <w:rFonts w:hint="eastAsia" w:ascii="宋体" w:hAnsi="宋体" w:eastAsia="宋体"/>
                <w:szCs w:val="21"/>
                <w:lang w:eastAsia="zh-CN"/>
              </w:rPr>
            </w:pPr>
            <w:r>
              <w:rPr>
                <w:rFonts w:hint="eastAsia" w:ascii="宋体" w:hAnsi="宋体"/>
                <w:szCs w:val="21"/>
                <w:lang w:val="en-US" w:eastAsia="zh-CN"/>
              </w:rPr>
              <w:t>4</w:t>
            </w:r>
          </w:p>
        </w:tc>
        <w:tc>
          <w:tcPr>
            <w:tcW w:w="1162" w:type="dxa"/>
            <w:gridSpan w:val="2"/>
            <w:vAlign w:val="center"/>
          </w:tcPr>
          <w:p w14:paraId="0E630570">
            <w:pPr>
              <w:jc w:val="center"/>
              <w:rPr>
                <w:rFonts w:ascii="宋体" w:hAnsi="宋体"/>
                <w:szCs w:val="21"/>
              </w:rPr>
            </w:pPr>
            <w:r>
              <w:rPr>
                <w:rFonts w:hint="eastAsia" w:ascii="宋体" w:hAnsi="宋体"/>
                <w:szCs w:val="21"/>
              </w:rPr>
              <w:t>专家评分</w:t>
            </w:r>
          </w:p>
        </w:tc>
        <w:tc>
          <w:tcPr>
            <w:tcW w:w="3295" w:type="dxa"/>
            <w:vAlign w:val="center"/>
          </w:tcPr>
          <w:p w14:paraId="4B260ED4">
            <w:pPr>
              <w:snapToGrid w:val="0"/>
              <w:rPr>
                <w:rFonts w:ascii="宋体" w:hAnsi="宋体"/>
                <w:szCs w:val="21"/>
              </w:rPr>
            </w:pPr>
            <w:r>
              <w:rPr>
                <w:rFonts w:hint="eastAsia" w:ascii="宋体" w:hAnsi="宋体"/>
                <w:szCs w:val="21"/>
                <w:lang w:val="en-US" w:eastAsia="zh-CN"/>
              </w:rPr>
              <w:t>投标人在参与政府采购活动中存在诚信相关问题且在主管部门相关处理措施实施期限内的，本项不得分，否则得满分。投标人自行在“信用中国”（https://www.creditchina.gov.cn/）、“中国政府采购网”、以及“深圳市政府采购监管网”查询诚信情况作为证明材料，由工作人员核实相关信息。</w:t>
            </w:r>
          </w:p>
        </w:tc>
      </w:tr>
      <w:bookmarkEnd w:id="1"/>
      <w:bookmarkEnd w:id="2"/>
      <w:bookmarkEnd w:id="3"/>
    </w:tbl>
    <w:p w14:paraId="0CEB80CE">
      <w:pPr>
        <w:keepNext w:val="0"/>
        <w:keepLines w:val="0"/>
        <w:pageBreakBefore w:val="0"/>
        <w:widowControl w:val="0"/>
        <w:kinsoku/>
        <w:wordWrap/>
        <w:overflowPunct/>
        <w:topLinePunct w:val="0"/>
        <w:autoSpaceDE/>
        <w:autoSpaceDN/>
        <w:bidi w:val="0"/>
        <w:adjustRightInd/>
        <w:snapToGrid/>
        <w:spacing w:before="464" w:beforeLines="100" w:line="400" w:lineRule="exact"/>
        <w:ind w:left="0" w:hanging="1050" w:hangingChars="500"/>
        <w:textAlignment w:val="auto"/>
        <w:rPr>
          <w:rFonts w:hint="eastAsia"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highlight w:val="yellow"/>
          <w:u w:val="single"/>
        </w:rPr>
        <w:t>自定</w:t>
      </w:r>
      <w:r>
        <w:rPr>
          <w:rFonts w:hint="eastAsia" w:ascii="宋体" w:hAnsi="宋体" w:cs="宋体"/>
          <w:szCs w:val="21"/>
        </w:rPr>
        <w:t>法（详见“第二册通用条款第八章”）。采购人组成的定标委员会选取</w:t>
      </w:r>
      <w:r>
        <w:rPr>
          <w:rFonts w:hint="eastAsia" w:ascii="宋体" w:hAnsi="宋体" w:cs="宋体"/>
          <w:szCs w:val="21"/>
          <w:u w:val="single"/>
        </w:rPr>
        <w:t>直线票决法</w:t>
      </w:r>
      <w:r>
        <w:rPr>
          <w:rFonts w:hint="eastAsia" w:ascii="宋体" w:hAnsi="宋体" w:cs="宋体"/>
          <w:szCs w:val="21"/>
        </w:rPr>
        <w:t>方式（选择直线票决法、集体议事法和累积投票法三种方式之一）定标。</w:t>
      </w:r>
    </w:p>
    <w:p w14:paraId="515D5D38">
      <w:pPr>
        <w:rPr>
          <w:rFonts w:hint="eastAsia" w:ascii="宋体" w:hAnsi="宋体" w:cs="宋体"/>
          <w:szCs w:val="21"/>
        </w:rPr>
      </w:pPr>
      <w:r>
        <w:rPr>
          <w:rFonts w:hint="eastAsia" w:ascii="宋体" w:hAnsi="宋体" w:cs="宋体"/>
          <w:szCs w:val="21"/>
        </w:rPr>
        <w:br w:type="page"/>
      </w:r>
    </w:p>
    <w:p w14:paraId="2B33F328">
      <w:pPr>
        <w:pStyle w:val="3"/>
      </w:pPr>
      <w:r>
        <w:rPr>
          <w:rFonts w:hint="eastAsia"/>
        </w:rPr>
        <w:t>第二章</w:t>
      </w:r>
      <w:r>
        <w:rPr>
          <w:rFonts w:hint="eastAsia"/>
          <w:lang w:val="en-US" w:eastAsia="zh-CN"/>
        </w:rPr>
        <w:t xml:space="preserve"> </w:t>
      </w:r>
      <w:r>
        <w:rPr>
          <w:rFonts w:hint="eastAsia"/>
        </w:rPr>
        <w:t>项目需求</w:t>
      </w:r>
    </w:p>
    <w:p w14:paraId="07CF88C7">
      <w:pPr>
        <w:pStyle w:val="6"/>
        <w:spacing w:beforeLines="50" w:afterLines="50"/>
        <w:rPr>
          <w:rFonts w:cs="宋体"/>
          <w:szCs w:val="28"/>
        </w:rPr>
      </w:pPr>
      <w:bookmarkStart w:id="4" w:name="_Toc100052364"/>
      <w:bookmarkStart w:id="5" w:name="_Toc73521547"/>
      <w:bookmarkStart w:id="6" w:name="_Toc60631620"/>
      <w:bookmarkStart w:id="7" w:name="_Toc73517639"/>
      <w:bookmarkStart w:id="8" w:name="_Toc73521635"/>
      <w:bookmarkStart w:id="9" w:name="_Toc101074876"/>
      <w:bookmarkStart w:id="10" w:name="_Toc73518117"/>
      <w:bookmarkStart w:id="11" w:name="_Toc60560625"/>
      <w:r>
        <w:rPr>
          <w:rFonts w:hint="eastAsia" w:cs="宋体"/>
          <w:szCs w:val="28"/>
        </w:rPr>
        <w:t>一、项目概况</w:t>
      </w:r>
    </w:p>
    <w:bookmarkEnd w:id="4"/>
    <w:bookmarkEnd w:id="5"/>
    <w:bookmarkEnd w:id="6"/>
    <w:bookmarkEnd w:id="7"/>
    <w:bookmarkEnd w:id="8"/>
    <w:bookmarkEnd w:id="9"/>
    <w:bookmarkEnd w:id="10"/>
    <w:bookmarkEnd w:id="11"/>
    <w:p w14:paraId="38E201AE">
      <w:pPr>
        <w:rPr>
          <w:rFonts w:ascii="宋体" w:hAnsi="宋体" w:cs="宋体"/>
          <w:b/>
          <w:highlight w:val="none"/>
        </w:rPr>
      </w:pPr>
      <w:r>
        <w:rPr>
          <w:rFonts w:hint="eastAsia" w:ascii="宋体" w:hAnsi="宋体" w:cs="宋体"/>
          <w:szCs w:val="21"/>
          <w:highlight w:val="none"/>
        </w:rPr>
        <w:t>本项目</w:t>
      </w:r>
      <w:r>
        <w:rPr>
          <w:rFonts w:ascii="宋体" w:hAnsi="宋体" w:cs="宋体"/>
          <w:szCs w:val="21"/>
          <w:highlight w:val="none"/>
        </w:rPr>
        <w:t>为</w:t>
      </w:r>
      <w:r>
        <w:rPr>
          <w:rFonts w:hint="eastAsia" w:ascii="宋体" w:hAnsi="宋体" w:cs="宋体"/>
          <w:b/>
          <w:bCs/>
          <w:szCs w:val="21"/>
          <w:highlight w:val="none"/>
          <w:lang w:eastAsia="zh-CN"/>
        </w:rPr>
        <w:t>深圳实验学校明理高中计算机教室搬迁及录音棚设备</w:t>
      </w:r>
      <w:r>
        <w:rPr>
          <w:rFonts w:hint="eastAsia" w:ascii="宋体" w:hAnsi="宋体" w:cs="宋体"/>
          <w:szCs w:val="21"/>
          <w:highlight w:val="none"/>
        </w:rPr>
        <w:t>。</w:t>
      </w:r>
    </w:p>
    <w:p w14:paraId="5CA59223">
      <w:pPr>
        <w:pStyle w:val="6"/>
        <w:numPr>
          <w:ilvl w:val="0"/>
          <w:numId w:val="3"/>
        </w:numPr>
        <w:spacing w:beforeLines="50" w:afterLines="50"/>
        <w:rPr>
          <w:rFonts w:hint="eastAsia" w:cs="宋体"/>
          <w:szCs w:val="28"/>
        </w:rPr>
      </w:pPr>
      <w:r>
        <w:rPr>
          <w:rFonts w:hint="eastAsia" w:cs="宋体"/>
          <w:szCs w:val="28"/>
        </w:rPr>
        <w:t>货物清单</w:t>
      </w:r>
    </w:p>
    <w:p w14:paraId="62EA70C9">
      <w:pPr>
        <w:pStyle w:val="5"/>
      </w:pPr>
      <w:r>
        <w:rPr>
          <w:rFonts w:hint="eastAsia" w:ascii="宋体" w:hAnsi="宋体" w:eastAsia="宋体" w:cs="宋体"/>
          <w:b/>
          <w:bCs/>
          <w:color w:val="000000"/>
          <w:kern w:val="0"/>
          <w:sz w:val="21"/>
          <w:szCs w:val="21"/>
          <w:lang w:val="en-US" w:eastAsia="zh-CN" w:bidi="ar-SA"/>
        </w:rPr>
        <w:t>（一）货物总清单</w:t>
      </w:r>
    </w:p>
    <w:tbl>
      <w:tblPr>
        <w:tblStyle w:val="4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236"/>
        <w:gridCol w:w="3383"/>
        <w:gridCol w:w="2057"/>
      </w:tblGrid>
      <w:tr w14:paraId="44AF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43" w:type="dxa"/>
            <w:vAlign w:val="center"/>
          </w:tcPr>
          <w:p w14:paraId="18A9EFFE">
            <w:pPr>
              <w:widowControl/>
              <w:jc w:val="center"/>
              <w:textAlignment w:val="center"/>
              <w:rPr>
                <w:rFonts w:ascii="宋体" w:hAnsi="宋体" w:cs="宋体"/>
                <w:b/>
                <w:bCs/>
                <w:szCs w:val="21"/>
              </w:rPr>
            </w:pPr>
            <w:r>
              <w:rPr>
                <w:rFonts w:hint="eastAsia" w:ascii="宋体" w:hAnsi="宋体" w:cs="宋体"/>
                <w:b/>
                <w:bCs/>
                <w:color w:val="000000"/>
                <w:kern w:val="0"/>
                <w:szCs w:val="21"/>
              </w:rPr>
              <w:t>序号</w:t>
            </w:r>
          </w:p>
        </w:tc>
        <w:tc>
          <w:tcPr>
            <w:tcW w:w="2236" w:type="dxa"/>
            <w:vAlign w:val="center"/>
          </w:tcPr>
          <w:p w14:paraId="688E9ABC">
            <w:pPr>
              <w:widowControl/>
              <w:jc w:val="center"/>
              <w:textAlignment w:val="center"/>
              <w:rPr>
                <w:rFonts w:ascii="宋体" w:hAnsi="宋体" w:cs="宋体"/>
                <w:b/>
                <w:bCs/>
                <w:szCs w:val="21"/>
              </w:rPr>
            </w:pPr>
            <w:r>
              <w:rPr>
                <w:rFonts w:hint="eastAsia" w:ascii="宋体" w:hAnsi="宋体" w:cs="宋体"/>
                <w:b/>
                <w:bCs/>
                <w:color w:val="000000"/>
                <w:kern w:val="0"/>
                <w:szCs w:val="21"/>
              </w:rPr>
              <w:t>采购计划编号</w:t>
            </w:r>
          </w:p>
        </w:tc>
        <w:tc>
          <w:tcPr>
            <w:tcW w:w="3383" w:type="dxa"/>
            <w:vAlign w:val="center"/>
          </w:tcPr>
          <w:p w14:paraId="47B49BE1">
            <w:pPr>
              <w:widowControl/>
              <w:jc w:val="center"/>
              <w:textAlignment w:val="center"/>
              <w:rPr>
                <w:rFonts w:ascii="宋体" w:hAnsi="宋体" w:cs="宋体"/>
                <w:b/>
                <w:bCs/>
                <w:szCs w:val="21"/>
              </w:rPr>
            </w:pPr>
            <w:r>
              <w:rPr>
                <w:rFonts w:hint="eastAsia" w:ascii="宋体" w:hAnsi="宋体" w:cs="宋体"/>
                <w:b/>
                <w:bCs/>
                <w:color w:val="000000"/>
                <w:kern w:val="0"/>
                <w:szCs w:val="21"/>
              </w:rPr>
              <w:t>货物名称</w:t>
            </w:r>
          </w:p>
        </w:tc>
        <w:tc>
          <w:tcPr>
            <w:tcW w:w="2057" w:type="dxa"/>
            <w:vAlign w:val="center"/>
          </w:tcPr>
          <w:p w14:paraId="481DEA6C">
            <w:pPr>
              <w:widowControl/>
              <w:jc w:val="center"/>
              <w:textAlignment w:val="center"/>
              <w:rPr>
                <w:rFonts w:ascii="宋体" w:hAnsi="宋体" w:cs="宋体"/>
                <w:b/>
                <w:bCs/>
                <w:szCs w:val="21"/>
              </w:rPr>
            </w:pPr>
            <w:r>
              <w:rPr>
                <w:rFonts w:hint="eastAsia" w:ascii="宋体" w:hAnsi="宋体" w:cs="宋体"/>
                <w:b/>
                <w:bCs/>
                <w:color w:val="000000"/>
                <w:kern w:val="0"/>
                <w:szCs w:val="21"/>
              </w:rPr>
              <w:t>财政预算限额（元）</w:t>
            </w:r>
          </w:p>
        </w:tc>
      </w:tr>
      <w:tr w14:paraId="1E56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3" w:type="dxa"/>
            <w:vAlign w:val="center"/>
          </w:tcPr>
          <w:p w14:paraId="3CA25590">
            <w:pPr>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2236" w:type="dxa"/>
            <w:vAlign w:val="center"/>
          </w:tcPr>
          <w:p w14:paraId="4958C3FC">
            <w:pPr>
              <w:jc w:val="center"/>
              <w:rPr>
                <w:rFonts w:ascii="宋体" w:hAnsi="宋体" w:cs="宋体"/>
                <w:color w:val="000000"/>
                <w:kern w:val="0"/>
                <w:sz w:val="18"/>
                <w:szCs w:val="18"/>
              </w:rPr>
            </w:pPr>
            <w:r>
              <w:rPr>
                <w:rFonts w:hint="eastAsia" w:cs="宋体" w:asciiTheme="minorEastAsia" w:hAnsiTheme="minorEastAsia" w:eastAsiaTheme="minorEastAsia"/>
                <w:kern w:val="0"/>
                <w:szCs w:val="21"/>
              </w:rPr>
              <w:t>SZSYGZY-ML2026001</w:t>
            </w:r>
          </w:p>
        </w:tc>
        <w:tc>
          <w:tcPr>
            <w:tcW w:w="3383" w:type="dxa"/>
            <w:vAlign w:val="center"/>
          </w:tcPr>
          <w:p w14:paraId="338CB9D9">
            <w:pPr>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深圳实验学校明理高中计算机教室搬迁及录音棚设备</w:t>
            </w:r>
          </w:p>
        </w:tc>
        <w:tc>
          <w:tcPr>
            <w:tcW w:w="2057" w:type="dxa"/>
            <w:vAlign w:val="center"/>
          </w:tcPr>
          <w:p w14:paraId="53038473">
            <w:pPr>
              <w:jc w:val="cente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120000</w:t>
            </w:r>
          </w:p>
        </w:tc>
      </w:tr>
    </w:tbl>
    <w:p w14:paraId="3E9971A5">
      <w:pPr>
        <w:pStyle w:val="5"/>
        <w:keepNext/>
        <w:keepLines/>
        <w:pageBreakBefore w:val="0"/>
        <w:widowControl w:val="0"/>
        <w:numPr>
          <w:ilvl w:val="0"/>
          <w:numId w:val="4"/>
        </w:numPr>
        <w:kinsoku/>
        <w:wordWrap/>
        <w:overflowPunct/>
        <w:topLinePunct w:val="0"/>
        <w:autoSpaceDE/>
        <w:autoSpaceDN/>
        <w:bidi w:val="0"/>
        <w:adjustRightInd/>
        <w:snapToGrid/>
        <w:spacing w:after="20" w:line="377" w:lineRule="auto"/>
        <w:textAlignment w:val="auto"/>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货物清单明细</w:t>
      </w:r>
    </w:p>
    <w:tbl>
      <w:tblPr>
        <w:tblStyle w:val="40"/>
        <w:tblW w:w="4998" w:type="pct"/>
        <w:tblInd w:w="0" w:type="dxa"/>
        <w:tblLayout w:type="autofit"/>
        <w:tblCellMar>
          <w:top w:w="0" w:type="dxa"/>
          <w:left w:w="108" w:type="dxa"/>
          <w:bottom w:w="0" w:type="dxa"/>
          <w:right w:w="108" w:type="dxa"/>
        </w:tblCellMar>
      </w:tblPr>
      <w:tblGrid>
        <w:gridCol w:w="656"/>
        <w:gridCol w:w="3494"/>
        <w:gridCol w:w="1276"/>
        <w:gridCol w:w="1505"/>
        <w:gridCol w:w="1595"/>
      </w:tblGrid>
      <w:tr w14:paraId="7F0F2FD8">
        <w:tblPrEx>
          <w:tblCellMar>
            <w:top w:w="0" w:type="dxa"/>
            <w:left w:w="108" w:type="dxa"/>
            <w:bottom w:w="0" w:type="dxa"/>
            <w:right w:w="108" w:type="dxa"/>
          </w:tblCellMar>
        </w:tblPrEx>
        <w:trPr>
          <w:trHeight w:val="540" w:hRule="atLeast"/>
        </w:trPr>
        <w:tc>
          <w:tcPr>
            <w:tcW w:w="3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1D882">
            <w:pPr>
              <w:widowControl/>
              <w:spacing w:before="0"/>
              <w:jc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2049" w:type="pct"/>
            <w:tcBorders>
              <w:top w:val="single" w:color="auto" w:sz="4" w:space="0"/>
              <w:left w:val="nil"/>
              <w:bottom w:val="single" w:color="auto" w:sz="4" w:space="0"/>
              <w:right w:val="single" w:color="auto" w:sz="4" w:space="0"/>
            </w:tcBorders>
            <w:shd w:val="clear" w:color="auto" w:fill="auto"/>
            <w:vAlign w:val="center"/>
          </w:tcPr>
          <w:p w14:paraId="38446655">
            <w:pPr>
              <w:widowControl/>
              <w:spacing w:before="0"/>
              <w:jc w:val="center"/>
              <w:rPr>
                <w:rFonts w:hint="eastAsia" w:ascii="宋体" w:hAnsi="宋体" w:eastAsia="宋体" w:cs="宋体"/>
                <w:kern w:val="0"/>
                <w:sz w:val="22"/>
                <w:szCs w:val="22"/>
              </w:rPr>
            </w:pPr>
            <w:r>
              <w:rPr>
                <w:rFonts w:hint="eastAsia" w:ascii="宋体" w:hAnsi="宋体" w:eastAsia="宋体" w:cs="宋体"/>
                <w:kern w:val="0"/>
                <w:sz w:val="22"/>
                <w:szCs w:val="22"/>
              </w:rPr>
              <w:t>货物名称</w:t>
            </w:r>
          </w:p>
        </w:tc>
        <w:tc>
          <w:tcPr>
            <w:tcW w:w="748" w:type="pct"/>
            <w:tcBorders>
              <w:top w:val="single" w:color="auto" w:sz="4" w:space="0"/>
              <w:left w:val="nil"/>
              <w:bottom w:val="single" w:color="auto" w:sz="4" w:space="0"/>
              <w:right w:val="single" w:color="auto" w:sz="4" w:space="0"/>
            </w:tcBorders>
            <w:shd w:val="clear" w:color="auto" w:fill="auto"/>
            <w:noWrap/>
            <w:vAlign w:val="center"/>
          </w:tcPr>
          <w:p w14:paraId="26BF70A7">
            <w:pPr>
              <w:widowControl/>
              <w:spacing w:before="0"/>
              <w:jc w:val="center"/>
              <w:rPr>
                <w:rFonts w:hint="eastAsia" w:ascii="宋体" w:hAnsi="宋体" w:eastAsia="宋体" w:cs="宋体"/>
                <w:kern w:val="0"/>
                <w:sz w:val="22"/>
                <w:szCs w:val="22"/>
              </w:rPr>
            </w:pPr>
            <w:r>
              <w:rPr>
                <w:rFonts w:hint="eastAsia" w:ascii="宋体" w:hAnsi="宋体" w:eastAsia="宋体" w:cs="宋体"/>
                <w:kern w:val="0"/>
                <w:sz w:val="22"/>
                <w:szCs w:val="22"/>
              </w:rPr>
              <w:t>数量</w:t>
            </w:r>
          </w:p>
        </w:tc>
        <w:tc>
          <w:tcPr>
            <w:tcW w:w="882" w:type="pct"/>
            <w:tcBorders>
              <w:top w:val="single" w:color="auto" w:sz="4" w:space="0"/>
              <w:left w:val="nil"/>
              <w:bottom w:val="single" w:color="auto" w:sz="4" w:space="0"/>
              <w:right w:val="single" w:color="auto" w:sz="4" w:space="0"/>
            </w:tcBorders>
            <w:shd w:val="clear" w:color="auto" w:fill="auto"/>
            <w:noWrap/>
            <w:vAlign w:val="center"/>
          </w:tcPr>
          <w:p w14:paraId="216ACFEA">
            <w:pPr>
              <w:widowControl/>
              <w:spacing w:before="0"/>
              <w:jc w:val="center"/>
              <w:rPr>
                <w:rFonts w:hint="eastAsia" w:ascii="宋体" w:hAnsi="宋体" w:eastAsia="宋体" w:cs="宋体"/>
                <w:kern w:val="0"/>
                <w:sz w:val="22"/>
                <w:szCs w:val="22"/>
              </w:rPr>
            </w:pPr>
            <w:r>
              <w:rPr>
                <w:rFonts w:hint="eastAsia" w:ascii="宋体" w:hAnsi="宋体" w:eastAsia="宋体" w:cs="宋体"/>
                <w:kern w:val="0"/>
                <w:sz w:val="22"/>
                <w:szCs w:val="22"/>
              </w:rPr>
              <w:t>单位</w:t>
            </w:r>
          </w:p>
        </w:tc>
        <w:tc>
          <w:tcPr>
            <w:tcW w:w="935" w:type="pct"/>
            <w:tcBorders>
              <w:top w:val="single" w:color="auto" w:sz="4" w:space="0"/>
              <w:left w:val="nil"/>
              <w:bottom w:val="single" w:color="auto" w:sz="4" w:space="0"/>
              <w:right w:val="single" w:color="auto" w:sz="4" w:space="0"/>
            </w:tcBorders>
            <w:shd w:val="clear" w:color="auto" w:fill="auto"/>
            <w:noWrap/>
            <w:vAlign w:val="center"/>
          </w:tcPr>
          <w:p w14:paraId="4AB29B13">
            <w:pPr>
              <w:widowControl/>
              <w:spacing w:before="0"/>
              <w:jc w:val="center"/>
              <w:rPr>
                <w:rFonts w:hint="eastAsia" w:ascii="宋体" w:hAnsi="宋体" w:eastAsia="宋体" w:cs="宋体"/>
                <w:kern w:val="0"/>
                <w:sz w:val="22"/>
                <w:szCs w:val="22"/>
              </w:rPr>
            </w:pPr>
            <w:r>
              <w:rPr>
                <w:rFonts w:hint="eastAsia" w:ascii="宋体" w:hAnsi="宋体" w:eastAsia="宋体" w:cs="宋体"/>
                <w:kern w:val="0"/>
                <w:sz w:val="22"/>
                <w:szCs w:val="22"/>
              </w:rPr>
              <w:t>备注</w:t>
            </w:r>
          </w:p>
        </w:tc>
      </w:tr>
      <w:tr w14:paraId="7F97B887">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3A91563B">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2049" w:type="pct"/>
            <w:tcBorders>
              <w:top w:val="nil"/>
              <w:left w:val="nil"/>
              <w:bottom w:val="single" w:color="auto" w:sz="4" w:space="0"/>
              <w:right w:val="single" w:color="auto" w:sz="4" w:space="0"/>
            </w:tcBorders>
            <w:shd w:val="clear" w:color="auto" w:fill="auto"/>
            <w:vAlign w:val="center"/>
          </w:tcPr>
          <w:p w14:paraId="515A5A3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吊顶吸音板</w:t>
            </w:r>
          </w:p>
        </w:tc>
        <w:tc>
          <w:tcPr>
            <w:tcW w:w="748" w:type="pct"/>
            <w:tcBorders>
              <w:top w:val="nil"/>
              <w:left w:val="nil"/>
              <w:bottom w:val="single" w:color="auto" w:sz="4" w:space="0"/>
              <w:right w:val="single" w:color="auto" w:sz="4" w:space="0"/>
            </w:tcBorders>
            <w:shd w:val="clear" w:color="auto" w:fill="auto"/>
            <w:noWrap/>
            <w:vAlign w:val="center"/>
          </w:tcPr>
          <w:p w14:paraId="1751484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882" w:type="pct"/>
            <w:tcBorders>
              <w:top w:val="nil"/>
              <w:left w:val="nil"/>
              <w:bottom w:val="single" w:color="auto" w:sz="4" w:space="0"/>
              <w:right w:val="single" w:color="auto" w:sz="4" w:space="0"/>
            </w:tcBorders>
            <w:shd w:val="clear" w:color="auto" w:fill="auto"/>
            <w:noWrap/>
            <w:vAlign w:val="center"/>
          </w:tcPr>
          <w:p w14:paraId="50DAA0A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w:t>
            </w:r>
          </w:p>
        </w:tc>
        <w:tc>
          <w:tcPr>
            <w:tcW w:w="935" w:type="pct"/>
            <w:tcBorders>
              <w:top w:val="nil"/>
              <w:left w:val="nil"/>
              <w:bottom w:val="single" w:color="auto" w:sz="4" w:space="0"/>
              <w:right w:val="single" w:color="auto" w:sz="4" w:space="0"/>
            </w:tcBorders>
            <w:shd w:val="clear" w:color="auto" w:fill="auto"/>
            <w:noWrap/>
            <w:vAlign w:val="center"/>
          </w:tcPr>
          <w:p w14:paraId="635C9212">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72E15901">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4C1564B4">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2049" w:type="pct"/>
            <w:tcBorders>
              <w:top w:val="nil"/>
              <w:left w:val="nil"/>
              <w:bottom w:val="single" w:color="auto" w:sz="4" w:space="0"/>
              <w:right w:val="single" w:color="auto" w:sz="4" w:space="0"/>
            </w:tcBorders>
            <w:shd w:val="clear" w:color="auto" w:fill="auto"/>
            <w:vAlign w:val="center"/>
          </w:tcPr>
          <w:p w14:paraId="5ABA9A9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声学扩散体</w:t>
            </w:r>
          </w:p>
        </w:tc>
        <w:tc>
          <w:tcPr>
            <w:tcW w:w="748" w:type="pct"/>
            <w:tcBorders>
              <w:top w:val="nil"/>
              <w:left w:val="nil"/>
              <w:bottom w:val="single" w:color="auto" w:sz="4" w:space="0"/>
              <w:right w:val="single" w:color="auto" w:sz="4" w:space="0"/>
            </w:tcBorders>
            <w:shd w:val="clear" w:color="auto" w:fill="auto"/>
            <w:noWrap/>
            <w:vAlign w:val="center"/>
          </w:tcPr>
          <w:p w14:paraId="0BEB03A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w:t>
            </w:r>
          </w:p>
        </w:tc>
        <w:tc>
          <w:tcPr>
            <w:tcW w:w="882" w:type="pct"/>
            <w:tcBorders>
              <w:top w:val="nil"/>
              <w:left w:val="nil"/>
              <w:bottom w:val="single" w:color="auto" w:sz="4" w:space="0"/>
              <w:right w:val="single" w:color="auto" w:sz="4" w:space="0"/>
            </w:tcBorders>
            <w:shd w:val="clear" w:color="auto" w:fill="auto"/>
            <w:noWrap/>
            <w:vAlign w:val="center"/>
          </w:tcPr>
          <w:p w14:paraId="757763C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w:t>
            </w:r>
          </w:p>
        </w:tc>
        <w:tc>
          <w:tcPr>
            <w:tcW w:w="935" w:type="pct"/>
            <w:tcBorders>
              <w:top w:val="nil"/>
              <w:left w:val="nil"/>
              <w:bottom w:val="single" w:color="auto" w:sz="4" w:space="0"/>
              <w:right w:val="single" w:color="auto" w:sz="4" w:space="0"/>
            </w:tcBorders>
            <w:shd w:val="clear" w:color="auto" w:fill="auto"/>
            <w:noWrap/>
            <w:vAlign w:val="center"/>
          </w:tcPr>
          <w:p w14:paraId="18058DEA">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735E951D">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30EC91CB">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w:t>
            </w:r>
          </w:p>
        </w:tc>
        <w:tc>
          <w:tcPr>
            <w:tcW w:w="2049" w:type="pct"/>
            <w:tcBorders>
              <w:top w:val="nil"/>
              <w:left w:val="nil"/>
              <w:bottom w:val="single" w:color="auto" w:sz="4" w:space="0"/>
              <w:right w:val="single" w:color="auto" w:sz="4" w:space="0"/>
            </w:tcBorders>
            <w:shd w:val="clear" w:color="auto" w:fill="auto"/>
            <w:vAlign w:val="center"/>
          </w:tcPr>
          <w:p w14:paraId="7618D57B">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驻波角落低频陷阱</w:t>
            </w:r>
          </w:p>
        </w:tc>
        <w:tc>
          <w:tcPr>
            <w:tcW w:w="748" w:type="pct"/>
            <w:tcBorders>
              <w:top w:val="nil"/>
              <w:left w:val="nil"/>
              <w:bottom w:val="single" w:color="auto" w:sz="4" w:space="0"/>
              <w:right w:val="single" w:color="auto" w:sz="4" w:space="0"/>
            </w:tcBorders>
            <w:shd w:val="clear" w:color="auto" w:fill="auto"/>
            <w:noWrap/>
            <w:vAlign w:val="center"/>
          </w:tcPr>
          <w:p w14:paraId="0D5D064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w:t>
            </w:r>
          </w:p>
        </w:tc>
        <w:tc>
          <w:tcPr>
            <w:tcW w:w="882" w:type="pct"/>
            <w:tcBorders>
              <w:top w:val="nil"/>
              <w:left w:val="nil"/>
              <w:bottom w:val="single" w:color="auto" w:sz="4" w:space="0"/>
              <w:right w:val="single" w:color="auto" w:sz="4" w:space="0"/>
            </w:tcBorders>
            <w:shd w:val="clear" w:color="auto" w:fill="auto"/>
            <w:noWrap/>
            <w:vAlign w:val="center"/>
          </w:tcPr>
          <w:p w14:paraId="2B1C23B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nil"/>
              <w:left w:val="nil"/>
              <w:bottom w:val="single" w:color="auto" w:sz="4" w:space="0"/>
              <w:right w:val="single" w:color="auto" w:sz="4" w:space="0"/>
            </w:tcBorders>
            <w:shd w:val="clear" w:color="auto" w:fill="auto"/>
            <w:noWrap/>
            <w:vAlign w:val="center"/>
          </w:tcPr>
          <w:p w14:paraId="1B6C893D">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3A8DDFD6">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59C18427">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2049" w:type="pct"/>
            <w:tcBorders>
              <w:top w:val="nil"/>
              <w:left w:val="nil"/>
              <w:bottom w:val="single" w:color="auto" w:sz="4" w:space="0"/>
              <w:right w:val="single" w:color="auto" w:sz="4" w:space="0"/>
            </w:tcBorders>
            <w:shd w:val="clear" w:color="auto" w:fill="auto"/>
            <w:vAlign w:val="center"/>
          </w:tcPr>
          <w:p w14:paraId="18A2F10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软件</w:t>
            </w:r>
          </w:p>
        </w:tc>
        <w:tc>
          <w:tcPr>
            <w:tcW w:w="748" w:type="pct"/>
            <w:tcBorders>
              <w:top w:val="nil"/>
              <w:left w:val="nil"/>
              <w:bottom w:val="single" w:color="auto" w:sz="4" w:space="0"/>
              <w:right w:val="single" w:color="auto" w:sz="4" w:space="0"/>
            </w:tcBorders>
            <w:shd w:val="clear" w:color="auto" w:fill="auto"/>
            <w:noWrap/>
            <w:vAlign w:val="center"/>
          </w:tcPr>
          <w:p w14:paraId="35015D6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0284566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套</w:t>
            </w:r>
          </w:p>
        </w:tc>
        <w:tc>
          <w:tcPr>
            <w:tcW w:w="935" w:type="pct"/>
            <w:tcBorders>
              <w:top w:val="nil"/>
              <w:left w:val="nil"/>
              <w:bottom w:val="single" w:color="auto" w:sz="4" w:space="0"/>
              <w:right w:val="single" w:color="auto" w:sz="4" w:space="0"/>
            </w:tcBorders>
            <w:shd w:val="clear" w:color="auto" w:fill="auto"/>
            <w:noWrap/>
            <w:vAlign w:val="center"/>
          </w:tcPr>
          <w:p w14:paraId="5D743B69">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615E6818">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4C834939">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w:t>
            </w:r>
          </w:p>
        </w:tc>
        <w:tc>
          <w:tcPr>
            <w:tcW w:w="2049" w:type="pct"/>
            <w:tcBorders>
              <w:top w:val="nil"/>
              <w:left w:val="nil"/>
              <w:bottom w:val="single" w:color="auto" w:sz="4" w:space="0"/>
              <w:right w:val="single" w:color="auto" w:sz="4" w:space="0"/>
            </w:tcBorders>
            <w:shd w:val="clear" w:color="auto" w:fill="auto"/>
            <w:vAlign w:val="center"/>
          </w:tcPr>
          <w:p w14:paraId="5D8AE9B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声卡</w:t>
            </w:r>
          </w:p>
        </w:tc>
        <w:tc>
          <w:tcPr>
            <w:tcW w:w="748" w:type="pct"/>
            <w:tcBorders>
              <w:top w:val="nil"/>
              <w:left w:val="nil"/>
              <w:bottom w:val="single" w:color="auto" w:sz="4" w:space="0"/>
              <w:right w:val="single" w:color="auto" w:sz="4" w:space="0"/>
            </w:tcBorders>
            <w:shd w:val="clear" w:color="auto" w:fill="auto"/>
            <w:noWrap/>
            <w:vAlign w:val="center"/>
          </w:tcPr>
          <w:p w14:paraId="6868557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1E3B19D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台</w:t>
            </w:r>
          </w:p>
        </w:tc>
        <w:tc>
          <w:tcPr>
            <w:tcW w:w="935" w:type="pct"/>
            <w:tcBorders>
              <w:top w:val="nil"/>
              <w:left w:val="nil"/>
              <w:bottom w:val="single" w:color="auto" w:sz="4" w:space="0"/>
              <w:right w:val="single" w:color="auto" w:sz="4" w:space="0"/>
            </w:tcBorders>
            <w:shd w:val="clear" w:color="auto" w:fill="auto"/>
            <w:noWrap/>
            <w:vAlign w:val="center"/>
          </w:tcPr>
          <w:p w14:paraId="168923C9">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319365F6">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4FB95448">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w:t>
            </w:r>
          </w:p>
        </w:tc>
        <w:tc>
          <w:tcPr>
            <w:tcW w:w="2049" w:type="pct"/>
            <w:tcBorders>
              <w:top w:val="nil"/>
              <w:left w:val="nil"/>
              <w:bottom w:val="single" w:color="auto" w:sz="4" w:space="0"/>
              <w:right w:val="single" w:color="auto" w:sz="4" w:space="0"/>
            </w:tcBorders>
            <w:shd w:val="clear" w:color="auto" w:fill="auto"/>
            <w:vAlign w:val="center"/>
          </w:tcPr>
          <w:p w14:paraId="4DD02E2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数字调音台</w:t>
            </w:r>
          </w:p>
        </w:tc>
        <w:tc>
          <w:tcPr>
            <w:tcW w:w="748" w:type="pct"/>
            <w:tcBorders>
              <w:top w:val="nil"/>
              <w:left w:val="nil"/>
              <w:bottom w:val="single" w:color="auto" w:sz="4" w:space="0"/>
              <w:right w:val="single" w:color="auto" w:sz="4" w:space="0"/>
            </w:tcBorders>
            <w:shd w:val="clear" w:color="auto" w:fill="auto"/>
            <w:noWrap/>
            <w:vAlign w:val="center"/>
          </w:tcPr>
          <w:p w14:paraId="4FEF866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5BCB37E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台</w:t>
            </w:r>
          </w:p>
        </w:tc>
        <w:tc>
          <w:tcPr>
            <w:tcW w:w="935" w:type="pct"/>
            <w:tcBorders>
              <w:top w:val="nil"/>
              <w:left w:val="nil"/>
              <w:bottom w:val="single" w:color="auto" w:sz="4" w:space="0"/>
              <w:right w:val="single" w:color="auto" w:sz="4" w:space="0"/>
            </w:tcBorders>
            <w:shd w:val="clear" w:color="auto" w:fill="auto"/>
            <w:noWrap/>
            <w:vAlign w:val="center"/>
          </w:tcPr>
          <w:p w14:paraId="11637F47">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480D6328">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7ABEDE14">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7</w:t>
            </w:r>
          </w:p>
        </w:tc>
        <w:tc>
          <w:tcPr>
            <w:tcW w:w="2049" w:type="pct"/>
            <w:tcBorders>
              <w:top w:val="nil"/>
              <w:left w:val="nil"/>
              <w:bottom w:val="single" w:color="auto" w:sz="4" w:space="0"/>
              <w:right w:val="single" w:color="auto" w:sz="4" w:space="0"/>
            </w:tcBorders>
            <w:shd w:val="clear" w:color="auto" w:fill="auto"/>
            <w:vAlign w:val="center"/>
          </w:tcPr>
          <w:p w14:paraId="4DA8928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监听耳机</w:t>
            </w:r>
          </w:p>
        </w:tc>
        <w:tc>
          <w:tcPr>
            <w:tcW w:w="748" w:type="pct"/>
            <w:tcBorders>
              <w:top w:val="nil"/>
              <w:left w:val="nil"/>
              <w:bottom w:val="single" w:color="auto" w:sz="4" w:space="0"/>
              <w:right w:val="single" w:color="auto" w:sz="4" w:space="0"/>
            </w:tcBorders>
            <w:shd w:val="clear" w:color="auto" w:fill="auto"/>
            <w:noWrap/>
            <w:vAlign w:val="center"/>
          </w:tcPr>
          <w:p w14:paraId="05E3976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w:t>
            </w:r>
          </w:p>
        </w:tc>
        <w:tc>
          <w:tcPr>
            <w:tcW w:w="882" w:type="pct"/>
            <w:tcBorders>
              <w:top w:val="nil"/>
              <w:left w:val="nil"/>
              <w:bottom w:val="single" w:color="auto" w:sz="4" w:space="0"/>
              <w:right w:val="single" w:color="auto" w:sz="4" w:space="0"/>
            </w:tcBorders>
            <w:shd w:val="clear" w:color="auto" w:fill="auto"/>
            <w:noWrap/>
            <w:vAlign w:val="center"/>
          </w:tcPr>
          <w:p w14:paraId="49F1539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nil"/>
              <w:left w:val="nil"/>
              <w:bottom w:val="single" w:color="auto" w:sz="4" w:space="0"/>
              <w:right w:val="single" w:color="auto" w:sz="4" w:space="0"/>
            </w:tcBorders>
            <w:shd w:val="clear" w:color="auto" w:fill="auto"/>
            <w:noWrap/>
            <w:vAlign w:val="center"/>
          </w:tcPr>
          <w:p w14:paraId="346D4E4A">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6FC02ED8">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1B233A90">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8</w:t>
            </w:r>
          </w:p>
        </w:tc>
        <w:tc>
          <w:tcPr>
            <w:tcW w:w="2049" w:type="pct"/>
            <w:tcBorders>
              <w:top w:val="nil"/>
              <w:left w:val="nil"/>
              <w:bottom w:val="single" w:color="auto" w:sz="4" w:space="0"/>
              <w:right w:val="single" w:color="auto" w:sz="4" w:space="0"/>
            </w:tcBorders>
            <w:shd w:val="clear" w:color="auto" w:fill="auto"/>
            <w:vAlign w:val="center"/>
          </w:tcPr>
          <w:p w14:paraId="6EDC912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耳机分配器</w:t>
            </w:r>
          </w:p>
        </w:tc>
        <w:tc>
          <w:tcPr>
            <w:tcW w:w="748" w:type="pct"/>
            <w:tcBorders>
              <w:top w:val="nil"/>
              <w:left w:val="nil"/>
              <w:bottom w:val="single" w:color="auto" w:sz="4" w:space="0"/>
              <w:right w:val="single" w:color="auto" w:sz="4" w:space="0"/>
            </w:tcBorders>
            <w:shd w:val="clear" w:color="auto" w:fill="auto"/>
            <w:noWrap/>
            <w:vAlign w:val="center"/>
          </w:tcPr>
          <w:p w14:paraId="651DBD4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1437088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台</w:t>
            </w:r>
          </w:p>
        </w:tc>
        <w:tc>
          <w:tcPr>
            <w:tcW w:w="935" w:type="pct"/>
            <w:tcBorders>
              <w:top w:val="nil"/>
              <w:left w:val="nil"/>
              <w:bottom w:val="single" w:color="auto" w:sz="4" w:space="0"/>
              <w:right w:val="single" w:color="auto" w:sz="4" w:space="0"/>
            </w:tcBorders>
            <w:shd w:val="clear" w:color="auto" w:fill="auto"/>
            <w:noWrap/>
            <w:vAlign w:val="center"/>
          </w:tcPr>
          <w:p w14:paraId="5A7A8B13">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7A56FF39">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0DC09FA1">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9</w:t>
            </w:r>
          </w:p>
        </w:tc>
        <w:tc>
          <w:tcPr>
            <w:tcW w:w="2049" w:type="pct"/>
            <w:tcBorders>
              <w:top w:val="nil"/>
              <w:left w:val="nil"/>
              <w:bottom w:val="single" w:color="auto" w:sz="4" w:space="0"/>
              <w:right w:val="single" w:color="auto" w:sz="4" w:space="0"/>
            </w:tcBorders>
            <w:shd w:val="clear" w:color="auto" w:fill="auto"/>
            <w:vAlign w:val="center"/>
          </w:tcPr>
          <w:p w14:paraId="2AD616B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耳返耳机</w:t>
            </w:r>
          </w:p>
        </w:tc>
        <w:tc>
          <w:tcPr>
            <w:tcW w:w="748" w:type="pct"/>
            <w:tcBorders>
              <w:top w:val="nil"/>
              <w:left w:val="nil"/>
              <w:bottom w:val="single" w:color="auto" w:sz="4" w:space="0"/>
              <w:right w:val="single" w:color="auto" w:sz="4" w:space="0"/>
            </w:tcBorders>
            <w:shd w:val="clear" w:color="auto" w:fill="auto"/>
            <w:noWrap/>
            <w:vAlign w:val="center"/>
          </w:tcPr>
          <w:p w14:paraId="068E9ED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w:t>
            </w:r>
          </w:p>
        </w:tc>
        <w:tc>
          <w:tcPr>
            <w:tcW w:w="882" w:type="pct"/>
            <w:tcBorders>
              <w:top w:val="nil"/>
              <w:left w:val="nil"/>
              <w:bottom w:val="single" w:color="auto" w:sz="4" w:space="0"/>
              <w:right w:val="single" w:color="auto" w:sz="4" w:space="0"/>
            </w:tcBorders>
            <w:shd w:val="clear" w:color="auto" w:fill="auto"/>
            <w:noWrap/>
            <w:vAlign w:val="center"/>
          </w:tcPr>
          <w:p w14:paraId="3F59A54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nil"/>
              <w:left w:val="nil"/>
              <w:bottom w:val="single" w:color="auto" w:sz="4" w:space="0"/>
              <w:right w:val="single" w:color="auto" w:sz="4" w:space="0"/>
            </w:tcBorders>
            <w:shd w:val="clear" w:color="auto" w:fill="auto"/>
            <w:noWrap/>
            <w:vAlign w:val="center"/>
          </w:tcPr>
          <w:p w14:paraId="6E565640">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344C2C50">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52589B56">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2049" w:type="pct"/>
            <w:tcBorders>
              <w:top w:val="nil"/>
              <w:left w:val="nil"/>
              <w:bottom w:val="single" w:color="auto" w:sz="4" w:space="0"/>
              <w:right w:val="single" w:color="auto" w:sz="4" w:space="0"/>
            </w:tcBorders>
            <w:shd w:val="clear" w:color="auto" w:fill="auto"/>
            <w:vAlign w:val="center"/>
          </w:tcPr>
          <w:p w14:paraId="7FAFF62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电源时序器</w:t>
            </w:r>
          </w:p>
        </w:tc>
        <w:tc>
          <w:tcPr>
            <w:tcW w:w="748" w:type="pct"/>
            <w:tcBorders>
              <w:top w:val="nil"/>
              <w:left w:val="nil"/>
              <w:bottom w:val="single" w:color="auto" w:sz="4" w:space="0"/>
              <w:right w:val="single" w:color="auto" w:sz="4" w:space="0"/>
            </w:tcBorders>
            <w:shd w:val="clear" w:color="auto" w:fill="auto"/>
            <w:noWrap/>
            <w:vAlign w:val="center"/>
          </w:tcPr>
          <w:p w14:paraId="7A19F72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w:t>
            </w:r>
          </w:p>
        </w:tc>
        <w:tc>
          <w:tcPr>
            <w:tcW w:w="882" w:type="pct"/>
            <w:tcBorders>
              <w:top w:val="nil"/>
              <w:left w:val="nil"/>
              <w:bottom w:val="single" w:color="auto" w:sz="4" w:space="0"/>
              <w:right w:val="single" w:color="auto" w:sz="4" w:space="0"/>
            </w:tcBorders>
            <w:shd w:val="clear" w:color="auto" w:fill="auto"/>
            <w:noWrap/>
            <w:vAlign w:val="center"/>
          </w:tcPr>
          <w:p w14:paraId="13281F7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台</w:t>
            </w:r>
          </w:p>
        </w:tc>
        <w:tc>
          <w:tcPr>
            <w:tcW w:w="935" w:type="pct"/>
            <w:tcBorders>
              <w:top w:val="nil"/>
              <w:left w:val="nil"/>
              <w:bottom w:val="single" w:color="auto" w:sz="4" w:space="0"/>
              <w:right w:val="single" w:color="auto" w:sz="4" w:space="0"/>
            </w:tcBorders>
            <w:shd w:val="clear" w:color="auto" w:fill="auto"/>
            <w:noWrap/>
            <w:vAlign w:val="center"/>
          </w:tcPr>
          <w:p w14:paraId="6074ADE6">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12B754FB">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578E7A86">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2049" w:type="pct"/>
            <w:tcBorders>
              <w:top w:val="nil"/>
              <w:left w:val="nil"/>
              <w:bottom w:val="single" w:color="auto" w:sz="4" w:space="0"/>
              <w:right w:val="single" w:color="auto" w:sz="4" w:space="0"/>
            </w:tcBorders>
            <w:shd w:val="clear" w:color="auto" w:fill="auto"/>
            <w:vAlign w:val="center"/>
          </w:tcPr>
          <w:p w14:paraId="06C9DBD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监听控制器</w:t>
            </w:r>
          </w:p>
        </w:tc>
        <w:tc>
          <w:tcPr>
            <w:tcW w:w="748" w:type="pct"/>
            <w:tcBorders>
              <w:top w:val="nil"/>
              <w:left w:val="nil"/>
              <w:bottom w:val="single" w:color="auto" w:sz="4" w:space="0"/>
              <w:right w:val="single" w:color="auto" w:sz="4" w:space="0"/>
            </w:tcBorders>
            <w:shd w:val="clear" w:color="auto" w:fill="auto"/>
            <w:noWrap/>
            <w:vAlign w:val="center"/>
          </w:tcPr>
          <w:p w14:paraId="130815F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3E9EAA81">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台</w:t>
            </w:r>
          </w:p>
        </w:tc>
        <w:tc>
          <w:tcPr>
            <w:tcW w:w="935" w:type="pct"/>
            <w:tcBorders>
              <w:top w:val="nil"/>
              <w:left w:val="nil"/>
              <w:bottom w:val="single" w:color="auto" w:sz="4" w:space="0"/>
              <w:right w:val="single" w:color="auto" w:sz="4" w:space="0"/>
            </w:tcBorders>
            <w:shd w:val="clear" w:color="auto" w:fill="auto"/>
            <w:noWrap/>
            <w:vAlign w:val="center"/>
          </w:tcPr>
          <w:p w14:paraId="206D9D6D">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482F67D3">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155E9572">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2049" w:type="pct"/>
            <w:tcBorders>
              <w:top w:val="nil"/>
              <w:left w:val="nil"/>
              <w:bottom w:val="single" w:color="auto" w:sz="4" w:space="0"/>
              <w:right w:val="single" w:color="auto" w:sz="4" w:space="0"/>
            </w:tcBorders>
            <w:shd w:val="clear" w:color="auto" w:fill="auto"/>
            <w:vAlign w:val="center"/>
          </w:tcPr>
          <w:p w14:paraId="185890D7">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电容话筒</w:t>
            </w:r>
          </w:p>
        </w:tc>
        <w:tc>
          <w:tcPr>
            <w:tcW w:w="748" w:type="pct"/>
            <w:tcBorders>
              <w:top w:val="nil"/>
              <w:left w:val="nil"/>
              <w:bottom w:val="single" w:color="auto" w:sz="4" w:space="0"/>
              <w:right w:val="single" w:color="auto" w:sz="4" w:space="0"/>
            </w:tcBorders>
            <w:shd w:val="clear" w:color="auto" w:fill="auto"/>
            <w:noWrap/>
            <w:vAlign w:val="center"/>
          </w:tcPr>
          <w:p w14:paraId="0FF473AB">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10C0071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支</w:t>
            </w:r>
          </w:p>
        </w:tc>
        <w:tc>
          <w:tcPr>
            <w:tcW w:w="935" w:type="pct"/>
            <w:tcBorders>
              <w:top w:val="nil"/>
              <w:left w:val="nil"/>
              <w:bottom w:val="single" w:color="auto" w:sz="4" w:space="0"/>
              <w:right w:val="single" w:color="auto" w:sz="4" w:space="0"/>
            </w:tcBorders>
            <w:shd w:val="clear" w:color="auto" w:fill="auto"/>
            <w:noWrap/>
            <w:vAlign w:val="center"/>
          </w:tcPr>
          <w:p w14:paraId="1BD69420">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2B3AA802">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142CAF8F">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2049" w:type="pct"/>
            <w:tcBorders>
              <w:top w:val="nil"/>
              <w:left w:val="nil"/>
              <w:bottom w:val="single" w:color="auto" w:sz="4" w:space="0"/>
              <w:right w:val="single" w:color="auto" w:sz="4" w:space="0"/>
            </w:tcBorders>
            <w:shd w:val="clear" w:color="auto" w:fill="auto"/>
            <w:vAlign w:val="center"/>
          </w:tcPr>
          <w:p w14:paraId="1A0BC7B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主播电容式话筒</w:t>
            </w:r>
          </w:p>
        </w:tc>
        <w:tc>
          <w:tcPr>
            <w:tcW w:w="748" w:type="pct"/>
            <w:tcBorders>
              <w:top w:val="nil"/>
              <w:left w:val="nil"/>
              <w:bottom w:val="single" w:color="auto" w:sz="4" w:space="0"/>
              <w:right w:val="single" w:color="auto" w:sz="4" w:space="0"/>
            </w:tcBorders>
            <w:shd w:val="clear" w:color="auto" w:fill="auto"/>
            <w:noWrap/>
            <w:vAlign w:val="center"/>
          </w:tcPr>
          <w:p w14:paraId="7FA10B3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w:t>
            </w:r>
          </w:p>
        </w:tc>
        <w:tc>
          <w:tcPr>
            <w:tcW w:w="882" w:type="pct"/>
            <w:tcBorders>
              <w:top w:val="nil"/>
              <w:left w:val="nil"/>
              <w:bottom w:val="single" w:color="auto" w:sz="4" w:space="0"/>
              <w:right w:val="single" w:color="auto" w:sz="4" w:space="0"/>
            </w:tcBorders>
            <w:shd w:val="clear" w:color="auto" w:fill="auto"/>
            <w:noWrap/>
            <w:vAlign w:val="center"/>
          </w:tcPr>
          <w:p w14:paraId="33D2E1CC">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支</w:t>
            </w:r>
          </w:p>
        </w:tc>
        <w:tc>
          <w:tcPr>
            <w:tcW w:w="935" w:type="pct"/>
            <w:tcBorders>
              <w:top w:val="nil"/>
              <w:left w:val="nil"/>
              <w:bottom w:val="single" w:color="auto" w:sz="4" w:space="0"/>
              <w:right w:val="single" w:color="auto" w:sz="4" w:space="0"/>
            </w:tcBorders>
            <w:shd w:val="clear" w:color="auto" w:fill="auto"/>
            <w:noWrap/>
            <w:vAlign w:val="center"/>
          </w:tcPr>
          <w:p w14:paraId="5EDC0BFC">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1CF2DA73">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27285481">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2049" w:type="pct"/>
            <w:tcBorders>
              <w:top w:val="nil"/>
              <w:left w:val="nil"/>
              <w:bottom w:val="single" w:color="auto" w:sz="4" w:space="0"/>
              <w:right w:val="single" w:color="auto" w:sz="4" w:space="0"/>
            </w:tcBorders>
            <w:shd w:val="clear" w:color="auto" w:fill="auto"/>
            <w:vAlign w:val="center"/>
          </w:tcPr>
          <w:p w14:paraId="03515628">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落地支架</w:t>
            </w:r>
          </w:p>
        </w:tc>
        <w:tc>
          <w:tcPr>
            <w:tcW w:w="748" w:type="pct"/>
            <w:tcBorders>
              <w:top w:val="nil"/>
              <w:left w:val="nil"/>
              <w:bottom w:val="single" w:color="auto" w:sz="4" w:space="0"/>
              <w:right w:val="single" w:color="auto" w:sz="4" w:space="0"/>
            </w:tcBorders>
            <w:shd w:val="clear" w:color="auto" w:fill="auto"/>
            <w:noWrap/>
            <w:vAlign w:val="center"/>
          </w:tcPr>
          <w:p w14:paraId="4F9AB5E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w:t>
            </w:r>
          </w:p>
        </w:tc>
        <w:tc>
          <w:tcPr>
            <w:tcW w:w="882" w:type="pct"/>
            <w:tcBorders>
              <w:top w:val="nil"/>
              <w:left w:val="nil"/>
              <w:bottom w:val="single" w:color="auto" w:sz="4" w:space="0"/>
              <w:right w:val="single" w:color="auto" w:sz="4" w:space="0"/>
            </w:tcBorders>
            <w:shd w:val="clear" w:color="auto" w:fill="auto"/>
            <w:noWrap/>
            <w:vAlign w:val="center"/>
          </w:tcPr>
          <w:p w14:paraId="19B7AA3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nil"/>
              <w:left w:val="nil"/>
              <w:bottom w:val="single" w:color="auto" w:sz="4" w:space="0"/>
              <w:right w:val="single" w:color="auto" w:sz="4" w:space="0"/>
            </w:tcBorders>
            <w:shd w:val="clear" w:color="auto" w:fill="auto"/>
            <w:noWrap/>
            <w:vAlign w:val="center"/>
          </w:tcPr>
          <w:p w14:paraId="6ED7EE8D">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3A2B47B9">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27458F6B">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2049" w:type="pct"/>
            <w:tcBorders>
              <w:top w:val="nil"/>
              <w:left w:val="nil"/>
              <w:bottom w:val="single" w:color="auto" w:sz="4" w:space="0"/>
              <w:right w:val="single" w:color="auto" w:sz="4" w:space="0"/>
            </w:tcBorders>
            <w:shd w:val="clear" w:color="auto" w:fill="auto"/>
            <w:vAlign w:val="center"/>
          </w:tcPr>
          <w:p w14:paraId="30507AE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防喷罩</w:t>
            </w:r>
          </w:p>
        </w:tc>
        <w:tc>
          <w:tcPr>
            <w:tcW w:w="748" w:type="pct"/>
            <w:tcBorders>
              <w:top w:val="nil"/>
              <w:left w:val="nil"/>
              <w:bottom w:val="single" w:color="auto" w:sz="4" w:space="0"/>
              <w:right w:val="single" w:color="auto" w:sz="4" w:space="0"/>
            </w:tcBorders>
            <w:shd w:val="clear" w:color="auto" w:fill="auto"/>
            <w:noWrap/>
            <w:vAlign w:val="center"/>
          </w:tcPr>
          <w:p w14:paraId="6BF0D0E6">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3</w:t>
            </w:r>
          </w:p>
        </w:tc>
        <w:tc>
          <w:tcPr>
            <w:tcW w:w="882" w:type="pct"/>
            <w:tcBorders>
              <w:top w:val="nil"/>
              <w:left w:val="nil"/>
              <w:bottom w:val="single" w:color="auto" w:sz="4" w:space="0"/>
              <w:right w:val="single" w:color="auto" w:sz="4" w:space="0"/>
            </w:tcBorders>
            <w:shd w:val="clear" w:color="auto" w:fill="auto"/>
            <w:noWrap/>
            <w:vAlign w:val="center"/>
          </w:tcPr>
          <w:p w14:paraId="5789BE7E">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nil"/>
              <w:left w:val="nil"/>
              <w:bottom w:val="single" w:color="auto" w:sz="4" w:space="0"/>
              <w:right w:val="single" w:color="auto" w:sz="4" w:space="0"/>
            </w:tcBorders>
            <w:shd w:val="clear" w:color="auto" w:fill="auto"/>
            <w:noWrap/>
            <w:vAlign w:val="center"/>
          </w:tcPr>
          <w:p w14:paraId="39DB0EDD">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40E7D2C1">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0C727E87">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2049" w:type="pct"/>
            <w:tcBorders>
              <w:top w:val="nil"/>
              <w:left w:val="nil"/>
              <w:bottom w:val="single" w:color="auto" w:sz="4" w:space="0"/>
              <w:right w:val="single" w:color="auto" w:sz="4" w:space="0"/>
            </w:tcBorders>
            <w:shd w:val="clear" w:color="auto" w:fill="auto"/>
            <w:vAlign w:val="center"/>
          </w:tcPr>
          <w:p w14:paraId="2F583A54">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HDMI 分配器</w:t>
            </w:r>
          </w:p>
        </w:tc>
        <w:tc>
          <w:tcPr>
            <w:tcW w:w="748" w:type="pct"/>
            <w:tcBorders>
              <w:top w:val="nil"/>
              <w:left w:val="nil"/>
              <w:bottom w:val="single" w:color="auto" w:sz="4" w:space="0"/>
              <w:right w:val="single" w:color="auto" w:sz="4" w:space="0"/>
            </w:tcBorders>
            <w:shd w:val="clear" w:color="auto" w:fill="auto"/>
            <w:noWrap/>
            <w:vAlign w:val="center"/>
          </w:tcPr>
          <w:p w14:paraId="5046FB02">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28A1B7C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台</w:t>
            </w:r>
          </w:p>
        </w:tc>
        <w:tc>
          <w:tcPr>
            <w:tcW w:w="935" w:type="pct"/>
            <w:tcBorders>
              <w:top w:val="nil"/>
              <w:left w:val="nil"/>
              <w:bottom w:val="single" w:color="auto" w:sz="4" w:space="0"/>
              <w:right w:val="single" w:color="auto" w:sz="4" w:space="0"/>
            </w:tcBorders>
            <w:shd w:val="clear" w:color="auto" w:fill="auto"/>
            <w:noWrap/>
            <w:vAlign w:val="center"/>
          </w:tcPr>
          <w:p w14:paraId="12EA4D73">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6B597C10">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724C3540">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17</w:t>
            </w:r>
          </w:p>
        </w:tc>
        <w:tc>
          <w:tcPr>
            <w:tcW w:w="2049" w:type="pct"/>
            <w:tcBorders>
              <w:top w:val="nil"/>
              <w:left w:val="nil"/>
              <w:bottom w:val="single" w:color="auto" w:sz="4" w:space="0"/>
              <w:right w:val="single" w:color="auto" w:sz="4" w:space="0"/>
            </w:tcBorders>
            <w:shd w:val="clear" w:color="auto" w:fill="auto"/>
            <w:vAlign w:val="center"/>
          </w:tcPr>
          <w:p w14:paraId="25A02A8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乐谱架</w:t>
            </w:r>
          </w:p>
        </w:tc>
        <w:tc>
          <w:tcPr>
            <w:tcW w:w="748" w:type="pct"/>
            <w:tcBorders>
              <w:top w:val="nil"/>
              <w:left w:val="nil"/>
              <w:bottom w:val="single" w:color="auto" w:sz="4" w:space="0"/>
              <w:right w:val="single" w:color="auto" w:sz="4" w:space="0"/>
            </w:tcBorders>
            <w:shd w:val="clear" w:color="auto" w:fill="auto"/>
            <w:noWrap/>
            <w:vAlign w:val="center"/>
          </w:tcPr>
          <w:p w14:paraId="40F265A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w:t>
            </w:r>
          </w:p>
        </w:tc>
        <w:tc>
          <w:tcPr>
            <w:tcW w:w="882" w:type="pct"/>
            <w:tcBorders>
              <w:top w:val="nil"/>
              <w:left w:val="nil"/>
              <w:bottom w:val="single" w:color="auto" w:sz="4" w:space="0"/>
              <w:right w:val="single" w:color="auto" w:sz="4" w:space="0"/>
            </w:tcBorders>
            <w:shd w:val="clear" w:color="auto" w:fill="auto"/>
            <w:noWrap/>
            <w:vAlign w:val="center"/>
          </w:tcPr>
          <w:p w14:paraId="021D0B3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nil"/>
              <w:left w:val="nil"/>
              <w:bottom w:val="single" w:color="auto" w:sz="4" w:space="0"/>
              <w:right w:val="single" w:color="auto" w:sz="4" w:space="0"/>
            </w:tcBorders>
            <w:shd w:val="clear" w:color="auto" w:fill="auto"/>
            <w:noWrap/>
            <w:vAlign w:val="center"/>
          </w:tcPr>
          <w:p w14:paraId="7429BD02">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14E686C6">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7EA66A92">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2049" w:type="pct"/>
            <w:tcBorders>
              <w:top w:val="nil"/>
              <w:left w:val="nil"/>
              <w:bottom w:val="single" w:color="auto" w:sz="4" w:space="0"/>
              <w:right w:val="single" w:color="auto" w:sz="4" w:space="0"/>
            </w:tcBorders>
            <w:shd w:val="clear" w:color="auto" w:fill="auto"/>
            <w:vAlign w:val="center"/>
          </w:tcPr>
          <w:p w14:paraId="65830D9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机柜</w:t>
            </w:r>
          </w:p>
        </w:tc>
        <w:tc>
          <w:tcPr>
            <w:tcW w:w="748" w:type="pct"/>
            <w:tcBorders>
              <w:top w:val="nil"/>
              <w:left w:val="nil"/>
              <w:bottom w:val="single" w:color="auto" w:sz="4" w:space="0"/>
              <w:right w:val="single" w:color="auto" w:sz="4" w:space="0"/>
            </w:tcBorders>
            <w:shd w:val="clear" w:color="auto" w:fill="auto"/>
            <w:noWrap/>
            <w:vAlign w:val="center"/>
          </w:tcPr>
          <w:p w14:paraId="46503D4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354364FF">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nil"/>
              <w:left w:val="nil"/>
              <w:bottom w:val="single" w:color="auto" w:sz="4" w:space="0"/>
              <w:right w:val="single" w:color="auto" w:sz="4" w:space="0"/>
            </w:tcBorders>
            <w:shd w:val="clear" w:color="auto" w:fill="auto"/>
            <w:noWrap/>
            <w:vAlign w:val="center"/>
          </w:tcPr>
          <w:p w14:paraId="4C2E8C8E">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2DC3EBBE">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5037DA89">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2049" w:type="pct"/>
            <w:tcBorders>
              <w:top w:val="nil"/>
              <w:left w:val="nil"/>
              <w:bottom w:val="single" w:color="auto" w:sz="4" w:space="0"/>
              <w:right w:val="single" w:color="auto" w:sz="4" w:space="0"/>
            </w:tcBorders>
            <w:shd w:val="clear" w:color="auto" w:fill="auto"/>
            <w:vAlign w:val="center"/>
          </w:tcPr>
          <w:p w14:paraId="028B2FA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钢化玻璃更换</w:t>
            </w:r>
          </w:p>
        </w:tc>
        <w:tc>
          <w:tcPr>
            <w:tcW w:w="748" w:type="pct"/>
            <w:tcBorders>
              <w:top w:val="nil"/>
              <w:left w:val="nil"/>
              <w:bottom w:val="single" w:color="auto" w:sz="4" w:space="0"/>
              <w:right w:val="single" w:color="auto" w:sz="4" w:space="0"/>
            </w:tcBorders>
            <w:shd w:val="clear" w:color="auto" w:fill="auto"/>
            <w:noWrap/>
            <w:vAlign w:val="center"/>
          </w:tcPr>
          <w:p w14:paraId="2CB7DA3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7F637B3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nil"/>
              <w:left w:val="nil"/>
              <w:bottom w:val="single" w:color="auto" w:sz="4" w:space="0"/>
              <w:right w:val="single" w:color="auto" w:sz="4" w:space="0"/>
            </w:tcBorders>
            <w:shd w:val="clear" w:color="auto" w:fill="auto"/>
            <w:noWrap/>
            <w:vAlign w:val="center"/>
          </w:tcPr>
          <w:p w14:paraId="4A154078">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63E5F443">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7A772F6B">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2049" w:type="pct"/>
            <w:tcBorders>
              <w:top w:val="nil"/>
              <w:left w:val="nil"/>
              <w:bottom w:val="single" w:color="auto" w:sz="4" w:space="0"/>
              <w:right w:val="single" w:color="auto" w:sz="4" w:space="0"/>
            </w:tcBorders>
            <w:shd w:val="clear" w:color="auto" w:fill="auto"/>
            <w:vAlign w:val="center"/>
          </w:tcPr>
          <w:p w14:paraId="65633E10">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收纳凳</w:t>
            </w:r>
          </w:p>
        </w:tc>
        <w:tc>
          <w:tcPr>
            <w:tcW w:w="748" w:type="pct"/>
            <w:tcBorders>
              <w:top w:val="nil"/>
              <w:left w:val="nil"/>
              <w:bottom w:val="single" w:color="auto" w:sz="4" w:space="0"/>
              <w:right w:val="single" w:color="auto" w:sz="4" w:space="0"/>
            </w:tcBorders>
            <w:shd w:val="clear" w:color="auto" w:fill="auto"/>
            <w:noWrap/>
            <w:vAlign w:val="center"/>
          </w:tcPr>
          <w:p w14:paraId="2BE31D4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4</w:t>
            </w:r>
          </w:p>
        </w:tc>
        <w:tc>
          <w:tcPr>
            <w:tcW w:w="882" w:type="pct"/>
            <w:tcBorders>
              <w:top w:val="nil"/>
              <w:left w:val="nil"/>
              <w:bottom w:val="single" w:color="auto" w:sz="4" w:space="0"/>
              <w:right w:val="single" w:color="auto" w:sz="4" w:space="0"/>
            </w:tcBorders>
            <w:shd w:val="clear" w:color="auto" w:fill="auto"/>
            <w:noWrap/>
            <w:vAlign w:val="center"/>
          </w:tcPr>
          <w:p w14:paraId="129A49D8">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nil"/>
              <w:left w:val="nil"/>
              <w:bottom w:val="single" w:color="auto" w:sz="4" w:space="0"/>
              <w:right w:val="single" w:color="auto" w:sz="4" w:space="0"/>
            </w:tcBorders>
            <w:shd w:val="clear" w:color="auto" w:fill="auto"/>
            <w:noWrap/>
            <w:vAlign w:val="center"/>
          </w:tcPr>
          <w:p w14:paraId="25ABAA04">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2AD65FD1">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7B12372F">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2049" w:type="pct"/>
            <w:tcBorders>
              <w:top w:val="nil"/>
              <w:left w:val="nil"/>
              <w:bottom w:val="single" w:color="auto" w:sz="4" w:space="0"/>
              <w:right w:val="single" w:color="auto" w:sz="4" w:space="0"/>
            </w:tcBorders>
            <w:shd w:val="clear" w:color="auto" w:fill="auto"/>
            <w:vAlign w:val="center"/>
          </w:tcPr>
          <w:p w14:paraId="67D4F9A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操作台</w:t>
            </w:r>
          </w:p>
        </w:tc>
        <w:tc>
          <w:tcPr>
            <w:tcW w:w="748" w:type="pct"/>
            <w:tcBorders>
              <w:top w:val="nil"/>
              <w:left w:val="nil"/>
              <w:bottom w:val="single" w:color="auto" w:sz="4" w:space="0"/>
              <w:right w:val="single" w:color="auto" w:sz="4" w:space="0"/>
            </w:tcBorders>
            <w:shd w:val="clear" w:color="auto" w:fill="auto"/>
            <w:noWrap/>
            <w:vAlign w:val="center"/>
          </w:tcPr>
          <w:p w14:paraId="1BC668D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77AE64B4">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张</w:t>
            </w:r>
          </w:p>
        </w:tc>
        <w:tc>
          <w:tcPr>
            <w:tcW w:w="935" w:type="pct"/>
            <w:tcBorders>
              <w:top w:val="nil"/>
              <w:left w:val="nil"/>
              <w:bottom w:val="single" w:color="auto" w:sz="4" w:space="0"/>
              <w:right w:val="single" w:color="auto" w:sz="4" w:space="0"/>
            </w:tcBorders>
            <w:shd w:val="clear" w:color="auto" w:fill="auto"/>
            <w:noWrap/>
            <w:vAlign w:val="center"/>
          </w:tcPr>
          <w:p w14:paraId="4475667F">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726D419E">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3D165B97">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2049" w:type="pct"/>
            <w:tcBorders>
              <w:top w:val="nil"/>
              <w:left w:val="nil"/>
              <w:bottom w:val="single" w:color="auto" w:sz="4" w:space="0"/>
              <w:right w:val="single" w:color="auto" w:sz="4" w:space="0"/>
            </w:tcBorders>
            <w:shd w:val="clear" w:color="auto" w:fill="auto"/>
            <w:vAlign w:val="center"/>
          </w:tcPr>
          <w:p w14:paraId="7EF04D1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安装</w:t>
            </w:r>
          </w:p>
        </w:tc>
        <w:tc>
          <w:tcPr>
            <w:tcW w:w="748" w:type="pct"/>
            <w:tcBorders>
              <w:top w:val="nil"/>
              <w:left w:val="nil"/>
              <w:bottom w:val="single" w:color="auto" w:sz="4" w:space="0"/>
              <w:right w:val="single" w:color="auto" w:sz="4" w:space="0"/>
            </w:tcBorders>
            <w:shd w:val="clear" w:color="auto" w:fill="auto"/>
            <w:noWrap/>
            <w:vAlign w:val="center"/>
          </w:tcPr>
          <w:p w14:paraId="131B0AA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685E1D17">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项</w:t>
            </w:r>
          </w:p>
        </w:tc>
        <w:tc>
          <w:tcPr>
            <w:tcW w:w="935" w:type="pct"/>
            <w:tcBorders>
              <w:top w:val="nil"/>
              <w:left w:val="nil"/>
              <w:bottom w:val="single" w:color="auto" w:sz="4" w:space="0"/>
              <w:right w:val="single" w:color="auto" w:sz="4" w:space="0"/>
            </w:tcBorders>
            <w:shd w:val="clear" w:color="auto" w:fill="auto"/>
            <w:noWrap/>
            <w:vAlign w:val="center"/>
          </w:tcPr>
          <w:p w14:paraId="618DD694">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56D0C393">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697114B4">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2049" w:type="pct"/>
            <w:tcBorders>
              <w:top w:val="nil"/>
              <w:left w:val="nil"/>
              <w:bottom w:val="single" w:color="auto" w:sz="4" w:space="0"/>
              <w:right w:val="single" w:color="auto" w:sz="4" w:space="0"/>
            </w:tcBorders>
            <w:shd w:val="clear" w:color="auto" w:fill="auto"/>
            <w:vAlign w:val="center"/>
          </w:tcPr>
          <w:p w14:paraId="3DB5211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辅材</w:t>
            </w:r>
          </w:p>
        </w:tc>
        <w:tc>
          <w:tcPr>
            <w:tcW w:w="748" w:type="pct"/>
            <w:tcBorders>
              <w:top w:val="nil"/>
              <w:left w:val="nil"/>
              <w:bottom w:val="single" w:color="auto" w:sz="4" w:space="0"/>
              <w:right w:val="single" w:color="auto" w:sz="4" w:space="0"/>
            </w:tcBorders>
            <w:shd w:val="clear" w:color="auto" w:fill="auto"/>
            <w:noWrap/>
            <w:vAlign w:val="center"/>
          </w:tcPr>
          <w:p w14:paraId="04474199">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2F5838E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项</w:t>
            </w:r>
          </w:p>
        </w:tc>
        <w:tc>
          <w:tcPr>
            <w:tcW w:w="935" w:type="pct"/>
            <w:tcBorders>
              <w:top w:val="nil"/>
              <w:left w:val="nil"/>
              <w:bottom w:val="single" w:color="auto" w:sz="4" w:space="0"/>
              <w:right w:val="single" w:color="auto" w:sz="4" w:space="0"/>
            </w:tcBorders>
            <w:shd w:val="clear" w:color="auto" w:fill="auto"/>
            <w:noWrap/>
            <w:vAlign w:val="center"/>
          </w:tcPr>
          <w:p w14:paraId="076F6AD9">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1E015CDB">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56F7FF10">
            <w:pPr>
              <w:keepNext w:val="0"/>
              <w:keepLines w:val="0"/>
              <w:widowControl/>
              <w:suppressLineNumbers w:val="0"/>
              <w:jc w:val="center"/>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0"/>
                <w:szCs w:val="20"/>
                <w:u w:val="none"/>
                <w:lang w:val="en-US" w:eastAsia="zh-CN" w:bidi="ar"/>
              </w:rPr>
              <w:t>24</w:t>
            </w:r>
          </w:p>
        </w:tc>
        <w:tc>
          <w:tcPr>
            <w:tcW w:w="2049" w:type="pct"/>
            <w:tcBorders>
              <w:top w:val="nil"/>
              <w:left w:val="nil"/>
              <w:bottom w:val="single" w:color="auto" w:sz="4" w:space="0"/>
              <w:right w:val="single" w:color="auto" w:sz="4" w:space="0"/>
            </w:tcBorders>
            <w:shd w:val="clear" w:color="auto" w:fill="auto"/>
            <w:vAlign w:val="center"/>
          </w:tcPr>
          <w:p w14:paraId="7CB807C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双人课桌</w:t>
            </w:r>
          </w:p>
        </w:tc>
        <w:tc>
          <w:tcPr>
            <w:tcW w:w="748" w:type="pct"/>
            <w:tcBorders>
              <w:top w:val="nil"/>
              <w:left w:val="nil"/>
              <w:bottom w:val="single" w:color="auto" w:sz="4" w:space="0"/>
              <w:right w:val="single" w:color="auto" w:sz="4" w:space="0"/>
            </w:tcBorders>
            <w:shd w:val="clear" w:color="auto" w:fill="auto"/>
            <w:noWrap/>
            <w:vAlign w:val="center"/>
          </w:tcPr>
          <w:p w14:paraId="398C36A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25</w:t>
            </w:r>
          </w:p>
        </w:tc>
        <w:tc>
          <w:tcPr>
            <w:tcW w:w="882" w:type="pct"/>
            <w:tcBorders>
              <w:top w:val="nil"/>
              <w:left w:val="nil"/>
              <w:bottom w:val="single" w:color="auto" w:sz="4" w:space="0"/>
              <w:right w:val="single" w:color="auto" w:sz="4" w:space="0"/>
            </w:tcBorders>
            <w:shd w:val="clear" w:color="auto" w:fill="auto"/>
            <w:noWrap/>
            <w:vAlign w:val="center"/>
          </w:tcPr>
          <w:p w14:paraId="0D7BE823">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张</w:t>
            </w:r>
          </w:p>
        </w:tc>
        <w:tc>
          <w:tcPr>
            <w:tcW w:w="935" w:type="pct"/>
            <w:tcBorders>
              <w:top w:val="nil"/>
              <w:left w:val="nil"/>
              <w:bottom w:val="single" w:color="auto" w:sz="4" w:space="0"/>
              <w:right w:val="single" w:color="auto" w:sz="4" w:space="0"/>
            </w:tcBorders>
            <w:shd w:val="clear" w:color="auto" w:fill="auto"/>
            <w:noWrap/>
            <w:vAlign w:val="center"/>
          </w:tcPr>
          <w:p w14:paraId="1CFF11B8">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3CCEC444">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1F1A6017">
            <w:pPr>
              <w:keepNext w:val="0"/>
              <w:keepLines w:val="0"/>
              <w:widowControl/>
              <w:suppressLineNumbers w:val="0"/>
              <w:jc w:val="center"/>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0"/>
                <w:szCs w:val="20"/>
                <w:u w:val="none"/>
                <w:lang w:val="en-US" w:eastAsia="zh-CN" w:bidi="ar"/>
              </w:rPr>
              <w:t>25</w:t>
            </w:r>
          </w:p>
        </w:tc>
        <w:tc>
          <w:tcPr>
            <w:tcW w:w="2049" w:type="pct"/>
            <w:tcBorders>
              <w:top w:val="nil"/>
              <w:left w:val="nil"/>
              <w:bottom w:val="single" w:color="auto" w:sz="4" w:space="0"/>
              <w:right w:val="single" w:color="auto" w:sz="4" w:space="0"/>
            </w:tcBorders>
            <w:shd w:val="clear" w:color="auto" w:fill="auto"/>
            <w:vAlign w:val="center"/>
          </w:tcPr>
          <w:p w14:paraId="6D1DC27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单人课桌</w:t>
            </w:r>
          </w:p>
        </w:tc>
        <w:tc>
          <w:tcPr>
            <w:tcW w:w="748" w:type="pct"/>
            <w:tcBorders>
              <w:top w:val="nil"/>
              <w:left w:val="nil"/>
              <w:bottom w:val="single" w:color="auto" w:sz="4" w:space="0"/>
              <w:right w:val="single" w:color="auto" w:sz="4" w:space="0"/>
            </w:tcBorders>
            <w:shd w:val="clear" w:color="auto" w:fill="auto"/>
            <w:noWrap/>
            <w:vAlign w:val="center"/>
          </w:tcPr>
          <w:p w14:paraId="4A1DE5AA">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6</w:t>
            </w:r>
          </w:p>
        </w:tc>
        <w:tc>
          <w:tcPr>
            <w:tcW w:w="882" w:type="pct"/>
            <w:tcBorders>
              <w:top w:val="nil"/>
              <w:left w:val="nil"/>
              <w:bottom w:val="single" w:color="auto" w:sz="4" w:space="0"/>
              <w:right w:val="single" w:color="auto" w:sz="4" w:space="0"/>
            </w:tcBorders>
            <w:shd w:val="clear" w:color="auto" w:fill="auto"/>
            <w:noWrap/>
            <w:vAlign w:val="center"/>
          </w:tcPr>
          <w:p w14:paraId="08ECEAC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张</w:t>
            </w:r>
          </w:p>
        </w:tc>
        <w:tc>
          <w:tcPr>
            <w:tcW w:w="935" w:type="pct"/>
            <w:tcBorders>
              <w:top w:val="nil"/>
              <w:left w:val="nil"/>
              <w:bottom w:val="single" w:color="auto" w:sz="4" w:space="0"/>
              <w:right w:val="single" w:color="auto" w:sz="4" w:space="0"/>
            </w:tcBorders>
            <w:shd w:val="clear" w:color="auto" w:fill="auto"/>
            <w:noWrap/>
            <w:vAlign w:val="center"/>
          </w:tcPr>
          <w:p w14:paraId="15AD52CD">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4ACE00C4">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4FE07169">
            <w:pPr>
              <w:keepNext w:val="0"/>
              <w:keepLines w:val="0"/>
              <w:widowControl/>
              <w:suppressLineNumbers w:val="0"/>
              <w:jc w:val="center"/>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0"/>
                <w:szCs w:val="20"/>
                <w:u w:val="none"/>
                <w:lang w:val="en-US" w:eastAsia="zh-CN" w:bidi="ar"/>
              </w:rPr>
              <w:t>26</w:t>
            </w:r>
          </w:p>
        </w:tc>
        <w:tc>
          <w:tcPr>
            <w:tcW w:w="2049" w:type="pct"/>
            <w:tcBorders>
              <w:top w:val="nil"/>
              <w:left w:val="nil"/>
              <w:bottom w:val="single" w:color="auto" w:sz="4" w:space="0"/>
              <w:right w:val="single" w:color="auto" w:sz="4" w:space="0"/>
            </w:tcBorders>
            <w:shd w:val="clear" w:color="auto" w:fill="auto"/>
            <w:vAlign w:val="center"/>
          </w:tcPr>
          <w:p w14:paraId="535E43CE">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学生凳</w:t>
            </w:r>
          </w:p>
        </w:tc>
        <w:tc>
          <w:tcPr>
            <w:tcW w:w="748" w:type="pct"/>
            <w:tcBorders>
              <w:top w:val="nil"/>
              <w:left w:val="nil"/>
              <w:bottom w:val="single" w:color="auto" w:sz="4" w:space="0"/>
              <w:right w:val="single" w:color="auto" w:sz="4" w:space="0"/>
            </w:tcBorders>
            <w:shd w:val="clear" w:color="auto" w:fill="auto"/>
            <w:noWrap/>
            <w:vAlign w:val="center"/>
          </w:tcPr>
          <w:p w14:paraId="33FA20F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56</w:t>
            </w:r>
          </w:p>
        </w:tc>
        <w:tc>
          <w:tcPr>
            <w:tcW w:w="882" w:type="pct"/>
            <w:tcBorders>
              <w:top w:val="nil"/>
              <w:left w:val="nil"/>
              <w:bottom w:val="single" w:color="auto" w:sz="4" w:space="0"/>
              <w:right w:val="single" w:color="auto" w:sz="4" w:space="0"/>
            </w:tcBorders>
            <w:shd w:val="clear" w:color="auto" w:fill="auto"/>
            <w:noWrap/>
            <w:vAlign w:val="center"/>
          </w:tcPr>
          <w:p w14:paraId="66F923F5">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张</w:t>
            </w:r>
          </w:p>
        </w:tc>
        <w:tc>
          <w:tcPr>
            <w:tcW w:w="935" w:type="pct"/>
            <w:tcBorders>
              <w:top w:val="nil"/>
              <w:left w:val="nil"/>
              <w:bottom w:val="single" w:color="auto" w:sz="4" w:space="0"/>
              <w:right w:val="single" w:color="auto" w:sz="4" w:space="0"/>
            </w:tcBorders>
            <w:shd w:val="clear" w:color="auto" w:fill="auto"/>
            <w:noWrap/>
            <w:vAlign w:val="center"/>
          </w:tcPr>
          <w:p w14:paraId="083B6E1B">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r w14:paraId="068B944E">
        <w:tblPrEx>
          <w:tblCellMar>
            <w:top w:w="0" w:type="dxa"/>
            <w:left w:w="108" w:type="dxa"/>
            <w:bottom w:w="0" w:type="dxa"/>
            <w:right w:w="108" w:type="dxa"/>
          </w:tblCellMar>
        </w:tblPrEx>
        <w:trPr>
          <w:trHeight w:val="402" w:hRule="atLeast"/>
        </w:trPr>
        <w:tc>
          <w:tcPr>
            <w:tcW w:w="384" w:type="pct"/>
            <w:tcBorders>
              <w:top w:val="nil"/>
              <w:left w:val="single" w:color="auto" w:sz="4" w:space="0"/>
              <w:bottom w:val="single" w:color="auto" w:sz="4" w:space="0"/>
              <w:right w:val="single" w:color="auto" w:sz="4" w:space="0"/>
            </w:tcBorders>
            <w:shd w:val="clear" w:color="auto" w:fill="auto"/>
            <w:noWrap/>
            <w:vAlign w:val="center"/>
          </w:tcPr>
          <w:p w14:paraId="6E893C23">
            <w:pPr>
              <w:keepNext w:val="0"/>
              <w:keepLines w:val="0"/>
              <w:widowControl/>
              <w:suppressLineNumbers w:val="0"/>
              <w:jc w:val="center"/>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0"/>
                <w:szCs w:val="20"/>
                <w:u w:val="none"/>
                <w:lang w:val="en-US" w:eastAsia="zh-CN" w:bidi="ar"/>
              </w:rPr>
              <w:t>27</w:t>
            </w:r>
          </w:p>
        </w:tc>
        <w:tc>
          <w:tcPr>
            <w:tcW w:w="2049" w:type="pct"/>
            <w:tcBorders>
              <w:top w:val="nil"/>
              <w:left w:val="nil"/>
              <w:bottom w:val="single" w:color="auto" w:sz="4" w:space="0"/>
              <w:right w:val="single" w:color="auto" w:sz="4" w:space="0"/>
            </w:tcBorders>
            <w:shd w:val="clear" w:color="auto" w:fill="auto"/>
            <w:vAlign w:val="center"/>
          </w:tcPr>
          <w:p w14:paraId="3BBF2EC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系统集成</w:t>
            </w:r>
          </w:p>
        </w:tc>
        <w:tc>
          <w:tcPr>
            <w:tcW w:w="748" w:type="pct"/>
            <w:tcBorders>
              <w:top w:val="nil"/>
              <w:left w:val="nil"/>
              <w:bottom w:val="single" w:color="auto" w:sz="4" w:space="0"/>
              <w:right w:val="single" w:color="auto" w:sz="4" w:space="0"/>
            </w:tcBorders>
            <w:shd w:val="clear" w:color="auto" w:fill="auto"/>
            <w:noWrap/>
            <w:vAlign w:val="center"/>
          </w:tcPr>
          <w:p w14:paraId="2ABD6D60">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1</w:t>
            </w:r>
          </w:p>
        </w:tc>
        <w:tc>
          <w:tcPr>
            <w:tcW w:w="882" w:type="pct"/>
            <w:tcBorders>
              <w:top w:val="nil"/>
              <w:left w:val="nil"/>
              <w:bottom w:val="single" w:color="auto" w:sz="4" w:space="0"/>
              <w:right w:val="single" w:color="auto" w:sz="4" w:space="0"/>
            </w:tcBorders>
            <w:shd w:val="clear" w:color="auto" w:fill="auto"/>
            <w:noWrap/>
            <w:vAlign w:val="center"/>
          </w:tcPr>
          <w:p w14:paraId="4FB56FCD">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项</w:t>
            </w:r>
          </w:p>
        </w:tc>
        <w:tc>
          <w:tcPr>
            <w:tcW w:w="935" w:type="pct"/>
            <w:tcBorders>
              <w:top w:val="nil"/>
              <w:left w:val="nil"/>
              <w:bottom w:val="single" w:color="auto" w:sz="4" w:space="0"/>
              <w:right w:val="single" w:color="auto" w:sz="4" w:space="0"/>
            </w:tcBorders>
            <w:shd w:val="clear" w:color="auto" w:fill="auto"/>
            <w:noWrap/>
            <w:vAlign w:val="center"/>
          </w:tcPr>
          <w:p w14:paraId="2BEDA956">
            <w:pPr>
              <w:widowControl/>
              <w:spacing w:before="0"/>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拒绝进口</w:t>
            </w:r>
          </w:p>
        </w:tc>
      </w:tr>
    </w:tbl>
    <w:p w14:paraId="7547A188">
      <w:pPr>
        <w:keepNext w:val="0"/>
        <w:keepLines w:val="0"/>
        <w:pageBreakBefore w:val="0"/>
        <w:widowControl w:val="0"/>
        <w:kinsoku/>
        <w:wordWrap/>
        <w:overflowPunct/>
        <w:topLinePunct w:val="0"/>
        <w:autoSpaceDE/>
        <w:autoSpaceDN/>
        <w:bidi w:val="0"/>
        <w:adjustRightInd/>
        <w:snapToGrid/>
        <w:textAlignment w:val="auto"/>
        <w:rPr>
          <w:rFonts w:ascii="宋体" w:hAnsi="宋体" w:cs="宋体"/>
          <w:b/>
          <w:szCs w:val="21"/>
        </w:rPr>
      </w:pPr>
    </w:p>
    <w:p w14:paraId="30A167F1">
      <w:pPr>
        <w:ind w:firstLine="422" w:firstLineChars="200"/>
        <w:rPr>
          <w:rFonts w:hint="eastAsia" w:ascii="宋体" w:hAnsi="宋体" w:cs="宋体"/>
          <w:b/>
          <w:szCs w:val="21"/>
        </w:rPr>
      </w:pPr>
      <w:r>
        <w:rPr>
          <w:rFonts w:hint="eastAsia" w:ascii="宋体" w:hAnsi="宋体" w:cs="宋体"/>
          <w:b/>
          <w:szCs w:val="21"/>
        </w:rPr>
        <w:t xml:space="preserve">注：1.备注：1.备注栏注明“拒绝进口”的产品不接受投标人选用进口产品参与投标；注明“接受进口”的产品允许投标人选用进口产品参与投标，但不排斥国内产品。 </w:t>
      </w:r>
    </w:p>
    <w:p w14:paraId="38CB0A9A">
      <w:pPr>
        <w:numPr>
          <w:ilvl w:val="0"/>
          <w:numId w:val="5"/>
        </w:numPr>
        <w:ind w:firstLine="422" w:firstLineChars="200"/>
      </w:pPr>
      <w:r>
        <w:rPr>
          <w:rFonts w:hint="eastAsia" w:ascii="宋体" w:hAnsi="宋体" w:cs="宋体"/>
          <w:b/>
          <w:szCs w:val="21"/>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B29C843">
      <w:pPr>
        <w:ind w:firstLine="420" w:firstLineChars="0"/>
        <w:rPr>
          <w:rFonts w:ascii="宋体" w:hAnsi="宋体" w:cs="宋体"/>
          <w:b/>
          <w:bCs/>
          <w:szCs w:val="21"/>
        </w:rPr>
      </w:pPr>
    </w:p>
    <w:p w14:paraId="509C277F">
      <w:pPr>
        <w:pStyle w:val="6"/>
        <w:spacing w:beforeLines="50" w:afterLines="50"/>
        <w:rPr>
          <w:rFonts w:cs="宋体"/>
          <w:szCs w:val="28"/>
        </w:rPr>
      </w:pPr>
      <w:r>
        <w:rPr>
          <w:rFonts w:hint="eastAsia" w:cs="宋体"/>
          <w:szCs w:val="28"/>
        </w:rPr>
        <w:t>三、具体技术要求</w:t>
      </w:r>
    </w:p>
    <w:p w14:paraId="446205E4">
      <w:pPr>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14:paraId="40742690">
      <w:pPr>
        <w:rPr>
          <w:rFonts w:ascii="宋体" w:hAnsi="宋体" w:cs="宋体"/>
          <w:b/>
          <w:szCs w:val="21"/>
        </w:rPr>
      </w:pPr>
      <w:r>
        <w:rPr>
          <w:rFonts w:hint="eastAsia" w:ascii="宋体" w:hAnsi="宋体" w:cs="宋体"/>
          <w:b/>
          <w:szCs w:val="21"/>
        </w:rPr>
        <w:t>（一）具体规格要求：</w:t>
      </w:r>
    </w:p>
    <w:tbl>
      <w:tblPr>
        <w:tblStyle w:val="40"/>
        <w:tblW w:w="8722" w:type="dxa"/>
        <w:jc w:val="center"/>
        <w:tblLayout w:type="autofit"/>
        <w:tblCellMar>
          <w:top w:w="0" w:type="dxa"/>
          <w:left w:w="108" w:type="dxa"/>
          <w:bottom w:w="0" w:type="dxa"/>
          <w:right w:w="108" w:type="dxa"/>
        </w:tblCellMar>
      </w:tblPr>
      <w:tblGrid>
        <w:gridCol w:w="678"/>
        <w:gridCol w:w="2044"/>
        <w:gridCol w:w="4851"/>
        <w:gridCol w:w="1149"/>
      </w:tblGrid>
      <w:tr w14:paraId="2C2A2DE5">
        <w:tblPrEx>
          <w:tblCellMar>
            <w:top w:w="0" w:type="dxa"/>
            <w:left w:w="108" w:type="dxa"/>
            <w:bottom w:w="0" w:type="dxa"/>
            <w:right w:w="108" w:type="dxa"/>
          </w:tblCellMar>
        </w:tblPrEx>
        <w:trPr>
          <w:trHeight w:val="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1CE5">
            <w:pPr>
              <w:widowControl/>
              <w:jc w:val="center"/>
              <w:rPr>
                <w:rFonts w:hint="eastAsia" w:ascii="宋体" w:hAnsi="宋体" w:eastAsia="宋体" w:cs="宋体"/>
                <w:b/>
                <w:bCs/>
                <w:color w:val="000000"/>
                <w:kern w:val="0"/>
                <w:sz w:val="22"/>
                <w:szCs w:val="22"/>
              </w:rPr>
            </w:pPr>
            <w:bookmarkStart w:id="12" w:name="_Hlk117514556"/>
            <w:r>
              <w:rPr>
                <w:rFonts w:hint="eastAsia" w:ascii="宋体" w:hAnsi="宋体" w:eastAsia="宋体" w:cs="宋体"/>
                <w:b/>
                <w:bCs/>
                <w:color w:val="000000"/>
                <w:kern w:val="0"/>
                <w:sz w:val="22"/>
                <w:szCs w:val="22"/>
              </w:rPr>
              <w:t>序号</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501F">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项目名称</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B865">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招标技术要求</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3316">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14:paraId="658A12F4">
        <w:tblPrEx>
          <w:tblCellMar>
            <w:top w:w="0" w:type="dxa"/>
            <w:left w:w="108" w:type="dxa"/>
            <w:bottom w:w="0" w:type="dxa"/>
            <w:right w:w="108" w:type="dxa"/>
          </w:tblCellMar>
        </w:tblPrEx>
        <w:trPr>
          <w:trHeight w:val="696"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F448">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2DF1">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吊顶吸音板</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B604">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吸音材料形态纤维状，材质聚酯纤维， 产品规格60*60*10cm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1DCA">
            <w:pPr>
              <w:widowControl/>
              <w:jc w:val="center"/>
              <w:rPr>
                <w:rFonts w:hint="eastAsia" w:ascii="宋体" w:hAnsi="宋体" w:eastAsia="宋体" w:cs="宋体"/>
                <w:color w:val="000000"/>
                <w:kern w:val="0"/>
                <w:sz w:val="22"/>
                <w:szCs w:val="22"/>
              </w:rPr>
            </w:pPr>
          </w:p>
        </w:tc>
      </w:tr>
      <w:tr w14:paraId="4AFA3CF7">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1C14">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6DA2">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声学扩散体</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0B8D">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吸音材料形态层状，材质木质，原木色扩散体 120*43cm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8BE6">
            <w:pPr>
              <w:widowControl/>
              <w:jc w:val="center"/>
              <w:rPr>
                <w:rFonts w:hint="eastAsia" w:ascii="宋体" w:hAnsi="宋体" w:eastAsia="宋体" w:cs="宋体"/>
                <w:color w:val="000000"/>
                <w:kern w:val="0"/>
                <w:sz w:val="22"/>
                <w:szCs w:val="22"/>
              </w:rPr>
            </w:pPr>
          </w:p>
        </w:tc>
      </w:tr>
      <w:tr w14:paraId="543FE00B">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E763">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A506">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驻波角落低频陷阱</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0E8D">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材料形态纤维状，材质聚酯纤维， 产品规格低频陷阱121cm高*40cm宽</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2D3">
            <w:pPr>
              <w:widowControl/>
              <w:jc w:val="center"/>
              <w:rPr>
                <w:rFonts w:hint="eastAsia" w:ascii="宋体" w:hAnsi="宋体" w:eastAsia="宋体" w:cs="宋体"/>
                <w:color w:val="000000"/>
                <w:kern w:val="0"/>
                <w:sz w:val="22"/>
                <w:szCs w:val="22"/>
              </w:rPr>
            </w:pPr>
          </w:p>
        </w:tc>
      </w:tr>
      <w:tr w14:paraId="4FFB800A">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5D49">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AC81">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软件</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1463">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1、包含和弦垫在内的激发创作灵感的工具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2、回溯录音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3、音阶助手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4、Groove Agent SE、HALion Sonic、Iconica Sketch、Flux 和采样器轨道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5、超过 20 GB 的声音和 Loop</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0BCC">
            <w:pPr>
              <w:widowControl/>
              <w:jc w:val="center"/>
              <w:rPr>
                <w:rFonts w:hint="eastAsia" w:ascii="宋体" w:hAnsi="宋体" w:eastAsia="宋体" w:cs="宋体"/>
                <w:color w:val="000000"/>
                <w:kern w:val="0"/>
                <w:sz w:val="22"/>
                <w:szCs w:val="22"/>
              </w:rPr>
            </w:pPr>
          </w:p>
        </w:tc>
      </w:tr>
      <w:tr w14:paraId="1EBBE173">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5765">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AD5C">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声卡</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CCBA">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接口类型</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音频输入</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音频输出</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耳机接口 USB USB3.0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1574">
            <w:pPr>
              <w:widowControl/>
              <w:jc w:val="center"/>
              <w:rPr>
                <w:rFonts w:hint="eastAsia" w:ascii="宋体" w:hAnsi="宋体" w:eastAsia="宋体" w:cs="宋体"/>
                <w:color w:val="000000"/>
                <w:kern w:val="0"/>
                <w:sz w:val="22"/>
                <w:szCs w:val="22"/>
              </w:rPr>
            </w:pPr>
          </w:p>
        </w:tc>
      </w:tr>
      <w:tr w14:paraId="2AE6DE99">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7437">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3F3E">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数字调音台</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EB8">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40个输入通道，16个Midas经典PRO系列话放，25条混音母线，现场扩声及录音棚的数字调音台M32R拥有40路全处理输入通道，16个获奖无数的Midas经典话放，25条统一延时且相位一致的混音母线，支持AES50网络，最大允许传输96个输入和96个输出，开放式的架构未来将能兼容96kHz采样率，192kHz的数模/模数转换，提供出色的音频性能，40位浮点数字信号处理，8个DCA编组和6个静音编组，8个立体声效果器，17个100mm Midas PRO电动推子</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F52D">
            <w:pPr>
              <w:widowControl/>
              <w:jc w:val="center"/>
              <w:rPr>
                <w:rFonts w:hint="eastAsia" w:ascii="宋体" w:hAnsi="宋体" w:eastAsia="宋体" w:cs="宋体"/>
                <w:color w:val="000000"/>
                <w:kern w:val="0"/>
                <w:sz w:val="22"/>
                <w:szCs w:val="22"/>
              </w:rPr>
            </w:pPr>
          </w:p>
        </w:tc>
      </w:tr>
      <w:tr w14:paraId="441AF48C">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DED8">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1491">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监听耳机</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0748">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佩戴方式头戴护耳式，适用音乐类型通用，耳机类别监听耳机，耳机插头类型3.5mm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E8A3">
            <w:pPr>
              <w:widowControl/>
              <w:jc w:val="center"/>
              <w:rPr>
                <w:rFonts w:hint="eastAsia" w:ascii="宋体" w:hAnsi="宋体" w:eastAsia="宋体" w:cs="宋体"/>
                <w:color w:val="000000"/>
                <w:kern w:val="0"/>
                <w:sz w:val="22"/>
                <w:szCs w:val="22"/>
              </w:rPr>
            </w:pPr>
          </w:p>
        </w:tc>
      </w:tr>
      <w:tr w14:paraId="2E2C88AF">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EB1D">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8E61">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耳机分配器</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2E7C">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输入接口:1/4"TRS平衡接口最大输出电平:16dBu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输入阻抗:平衡40Q/非平衡20KQ共模抑制比:&gt;55dB@1KHZ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辅助输入:1/4“TRS接口(立体声)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输入阻抗:15KQ</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主输出:1/4“TRS平衡接口耳机输出:1/4"TRS接口(立体声)阻抗8Q)最小负载阻抗:8Q</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频率响应:10Hz-80KHZ+2dB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噪声:22HZ-22KHZ&gt;90dB@0dB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动态范围:22HZ-22KHZ&gt;110dB</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F374">
            <w:pPr>
              <w:widowControl/>
              <w:jc w:val="center"/>
              <w:rPr>
                <w:rFonts w:hint="eastAsia" w:ascii="宋体" w:hAnsi="宋体" w:eastAsia="宋体" w:cs="宋体"/>
                <w:color w:val="000000"/>
                <w:kern w:val="0"/>
                <w:sz w:val="22"/>
                <w:szCs w:val="22"/>
              </w:rPr>
            </w:pPr>
          </w:p>
        </w:tc>
      </w:tr>
      <w:tr w14:paraId="2385EE4C">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7E89">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2BB1">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耳返耳机</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4DAB">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无线监听耳机</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F623">
            <w:pPr>
              <w:widowControl/>
              <w:jc w:val="center"/>
              <w:rPr>
                <w:rFonts w:hint="eastAsia" w:ascii="宋体" w:hAnsi="宋体" w:eastAsia="宋体" w:cs="宋体"/>
                <w:color w:val="000000"/>
                <w:kern w:val="0"/>
                <w:sz w:val="22"/>
                <w:szCs w:val="22"/>
              </w:rPr>
            </w:pPr>
          </w:p>
        </w:tc>
      </w:tr>
      <w:tr w14:paraId="56C75F4A">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FCDB">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A44D">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电源时序器</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744F">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单路额定输出电流不小于30A；可控制电源不小于8路；每路动作延时时间不小于1秒；中控接口不少于1路RS-232接口，可接受中控控制；前面板自带不少于1个2吋彩色液晶智能显示窗，可实时显示模式、ID、当前电压、日期时间、通道开关状态等信息；机器面板自带不少于一个飞梭控制旋钮，配合显示屏可做保存调用模式、中文、英文语言选择、级联开关设置、波特率选择、ID选择、初始化设定、电压校准、过压欠压设置、保护开关或自动设置、时间设置、上电自启设置、定时开关设置、通道开关机延时设置、软件版本、端口、设备名称查看、IP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前面板带不少于4路直通多功能电源插口，不少于4个USB端口，前后面板各不少于2个，前面板1号USB口为电脑软件控制端口，2、3、4号USB提供5V直流输出，可为工作灯供电、手机平板充电用；机器后面板带有不少于2个RJ45网口（LINK IN、LINK OUT），通过级联设置，自动识别主机从机实现多台时序器超远距离级联使用；机器可通过前面板1号USB端口、后面板RS-232端口，LAN-PC的RJ45网口实现IP网络远程控制，三种端口任意选择与电脑相连通过软件控制；模式调取、模式保存（可保存不少于8种模式供用户调用）、当前电压、时序器开关机、单路状态显示开启为绿色，关闭为灰色、单路单独开关，软件可设置通道延时0-999秒、可做定时器设置：星期一至星期日根据需要设置开启关闭并能单独旁路星期一至星期日的定时器时间、定时开关可设定关闭、循环、非循环，同时开机日期、关机日期、开机时间、关机时间均可单独设置；过压设置：带有开启、关闭、自动三档设置，过压欠压从0-300V根据需要设置；可设定时间、获取系统时间、可设定上电自启，系统设置：可设置设备地址、设备名称、电压校准、级联开关、语言选择（中文、英文）；机器可通过后接线板的2路RJ45任意一个网口Remote switch远程控制功能与时序电源同一品牌的音频矩阵处理器、中控、有线控制面板及其他设备联动通讯，实现有线和无线远程控制电源时序器开关机（投标时提供第三方检验检测机构出具的具有CMA或CNAS标志的检验检测报告扫描件，同时需提供上述检验检测报告在全国认证认可信息公共服务平台（认e云：http://cx.cnca.cn/）的信息查询记录截图），原件备查。注：对应参数（检验检测项）在检验检测报告中进行标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849E">
            <w:pPr>
              <w:widowControl/>
              <w:jc w:val="center"/>
              <w:rPr>
                <w:rFonts w:hint="eastAsia" w:ascii="宋体" w:hAnsi="宋体" w:eastAsia="宋体" w:cs="宋体"/>
                <w:color w:val="000000"/>
                <w:kern w:val="0"/>
                <w:sz w:val="22"/>
                <w:szCs w:val="22"/>
              </w:rPr>
            </w:pPr>
          </w:p>
        </w:tc>
      </w:tr>
      <w:tr w14:paraId="18168D6E">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EAC6">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7F35">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监听控制器</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39DA">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电源类型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外部直流变压器/内部线输入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输入连接类型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5.5毫米外径,内径2.1毫米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监听输入电压范围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18VDC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电力需求(持续)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内部麦克风增益范围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+15dB至+55dB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驻极体电容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立体声1和立体声2输入类型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1/4英寸TRS等效平衡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输入阻抗(平衡)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信噪比(1kHz@+10dBu,UnityGain)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&gt;105dB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频率响应(±0.5dB)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10Hz~65kHz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本地噪音(20Hz~20kHz,150欧姆)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-96dBu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最大输入控制(最小增益，1kHz@0.5%)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辅助输入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RCA等效非平衡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输入阻抗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47.5kQ</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信噪比(1kHz@0dBu,UnityGain)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&gt;115dB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THD+N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&lt;0.01%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10Hz~50kHz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增益范围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80dB至+10dB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对讲A,B和C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调整范围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-80dB~0dB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主音量控制范围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-80dB~0dB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Dim衰减范围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-30dB~-6dB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Cue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Cue控制范围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-80dB~0dB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Dim衰减(激活对讲)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耳机监听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1/4英寸TRS等效立体声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最大输出(60Ω负载)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150mW/channe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频率响应(±0.1dB)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10Hz~50kHz</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8EFA">
            <w:pPr>
              <w:widowControl/>
              <w:jc w:val="center"/>
              <w:rPr>
                <w:rFonts w:hint="eastAsia" w:ascii="宋体" w:hAnsi="宋体" w:eastAsia="宋体" w:cs="宋体"/>
                <w:color w:val="000000"/>
                <w:kern w:val="0"/>
                <w:sz w:val="22"/>
                <w:szCs w:val="22"/>
              </w:rPr>
            </w:pPr>
          </w:p>
        </w:tc>
      </w:tr>
      <w:tr w14:paraId="6D936E7C">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0D07">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104B">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电容话筒</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9DF9">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钢琴、吉他、鼓、古筝、提琴录音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指向性心形指向性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频率响应40- 20,000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高通滤波80 Hz, 18 dB/ octave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开路灵敏度-41dB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阻抗200欧姆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最大输入声压级152 dB声压，1 kHz于1% T.H.D.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动态范围(典型值)127dB,1kHz于最高声压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信噪比69dB, 1 kHz于1 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幻像电源 直流 11-52V，耗电 3.5 mA典型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开关高通滤波； 10 dB衰减</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2FFA">
            <w:pPr>
              <w:widowControl/>
              <w:jc w:val="center"/>
              <w:rPr>
                <w:rFonts w:hint="eastAsia" w:ascii="宋体" w:hAnsi="宋体" w:eastAsia="宋体" w:cs="宋体"/>
                <w:color w:val="000000"/>
                <w:kern w:val="0"/>
                <w:sz w:val="22"/>
                <w:szCs w:val="22"/>
              </w:rPr>
            </w:pPr>
          </w:p>
        </w:tc>
      </w:tr>
      <w:tr w14:paraId="258A18EE">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81DD">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4F58">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主播电容式话筒</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0F07">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专业录音K歌主播录音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指向性 单一指向性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频率响应20-20,000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高通滤波80 Hz, 12 dB/octave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开路灵敏度-32 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阻抗100 欧姆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大输入声压级145dB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噪声12 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动态范围(典型值) 133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信噪比82dB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幻像电源48V DC, 4.2 mA typical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开关10 dB </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E99A">
            <w:pPr>
              <w:widowControl/>
              <w:jc w:val="center"/>
              <w:rPr>
                <w:rFonts w:hint="eastAsia" w:ascii="宋体" w:hAnsi="宋体" w:eastAsia="宋体" w:cs="宋体"/>
                <w:color w:val="000000"/>
                <w:kern w:val="0"/>
                <w:sz w:val="22"/>
                <w:szCs w:val="22"/>
              </w:rPr>
            </w:pPr>
          </w:p>
        </w:tc>
      </w:tr>
      <w:tr w14:paraId="5BB00D2E">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8A99">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4694">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落地支架</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6AA9">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 净重：3.4kg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毛重：3.8kg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材料：金属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高度调节：90~180cm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水平延伸长度：58~93cm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带包装重量：4.5kg</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9646">
            <w:pPr>
              <w:widowControl/>
              <w:jc w:val="center"/>
              <w:rPr>
                <w:rFonts w:hint="eastAsia" w:ascii="宋体" w:hAnsi="宋体" w:eastAsia="宋体" w:cs="宋体"/>
                <w:color w:val="000000"/>
                <w:kern w:val="0"/>
                <w:sz w:val="22"/>
                <w:szCs w:val="22"/>
              </w:rPr>
            </w:pPr>
          </w:p>
        </w:tc>
      </w:tr>
      <w:tr w14:paraId="686420EA">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50BD">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07BF">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防喷罩</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43BE">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广播录音麦克风专用防风噪网</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938F">
            <w:pPr>
              <w:widowControl/>
              <w:jc w:val="center"/>
              <w:rPr>
                <w:rFonts w:hint="eastAsia" w:ascii="宋体" w:hAnsi="宋体" w:eastAsia="宋体" w:cs="宋体"/>
                <w:color w:val="000000"/>
                <w:kern w:val="0"/>
                <w:sz w:val="22"/>
                <w:szCs w:val="22"/>
              </w:rPr>
            </w:pPr>
          </w:p>
        </w:tc>
      </w:tr>
      <w:tr w14:paraId="359FB665">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218">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AE20">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HDMI 分配器</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D636">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HDMI线 HDMI线2.0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转换器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HDMI分配器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6663">
            <w:pPr>
              <w:widowControl/>
              <w:jc w:val="center"/>
              <w:rPr>
                <w:rFonts w:hint="eastAsia" w:ascii="宋体" w:hAnsi="宋体" w:eastAsia="宋体" w:cs="宋体"/>
                <w:color w:val="000000"/>
                <w:kern w:val="0"/>
                <w:sz w:val="22"/>
                <w:szCs w:val="22"/>
              </w:rPr>
            </w:pPr>
          </w:p>
        </w:tc>
      </w:tr>
      <w:tr w14:paraId="7113E5DB">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35A">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C832">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乐谱架</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C33F">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面板尺寸 约40.8*27cm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约140cm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2037">
            <w:pPr>
              <w:widowControl/>
              <w:jc w:val="center"/>
              <w:rPr>
                <w:rFonts w:hint="eastAsia" w:ascii="宋体" w:hAnsi="宋体" w:eastAsia="宋体" w:cs="宋体"/>
                <w:color w:val="000000"/>
                <w:kern w:val="0"/>
                <w:sz w:val="22"/>
                <w:szCs w:val="22"/>
              </w:rPr>
            </w:pPr>
          </w:p>
        </w:tc>
      </w:tr>
      <w:tr w14:paraId="2844F3A4">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77AE">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5E86">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机柜</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DF7D">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高1200mm宽600mm深600mm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FA3F">
            <w:pPr>
              <w:widowControl/>
              <w:jc w:val="center"/>
              <w:rPr>
                <w:rFonts w:hint="eastAsia" w:ascii="宋体" w:hAnsi="宋体" w:eastAsia="宋体" w:cs="宋体"/>
                <w:color w:val="000000"/>
                <w:kern w:val="0"/>
                <w:sz w:val="22"/>
                <w:szCs w:val="22"/>
              </w:rPr>
            </w:pPr>
          </w:p>
        </w:tc>
      </w:tr>
      <w:tr w14:paraId="6AF521B4">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86C4">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5444">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钢化玻璃更换</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A82E">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拆除坏的钢化玻璃，更换新的钢化玻璃，尺寸符合现场要求</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DCB8">
            <w:pPr>
              <w:widowControl/>
              <w:jc w:val="center"/>
              <w:rPr>
                <w:rFonts w:hint="eastAsia" w:ascii="宋体" w:hAnsi="宋体" w:eastAsia="宋体" w:cs="宋体"/>
                <w:color w:val="000000"/>
                <w:kern w:val="0"/>
                <w:sz w:val="22"/>
                <w:szCs w:val="22"/>
              </w:rPr>
            </w:pPr>
          </w:p>
        </w:tc>
      </w:tr>
      <w:tr w14:paraId="7226EB3D">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F35">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7FBB">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收纳凳</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623D">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浅灰色、棉麻布艺、长方形、长1200mm宽400mm高420mm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C2FF">
            <w:pPr>
              <w:widowControl/>
              <w:jc w:val="center"/>
              <w:rPr>
                <w:rFonts w:hint="eastAsia" w:ascii="宋体" w:hAnsi="宋体" w:eastAsia="宋体" w:cs="宋体"/>
                <w:color w:val="000000"/>
                <w:kern w:val="0"/>
                <w:sz w:val="22"/>
                <w:szCs w:val="22"/>
              </w:rPr>
            </w:pPr>
          </w:p>
        </w:tc>
      </w:tr>
      <w:tr w14:paraId="301EAC39">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A129">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0A5">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操作台</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494C">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防静电工作台面，规格尺寸长≥200cm 宽≥80cm 高≥950cm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9625">
            <w:pPr>
              <w:widowControl/>
              <w:jc w:val="center"/>
              <w:rPr>
                <w:rFonts w:hint="eastAsia" w:ascii="宋体" w:hAnsi="宋体" w:eastAsia="宋体" w:cs="宋体"/>
                <w:color w:val="000000"/>
                <w:kern w:val="0"/>
                <w:sz w:val="22"/>
                <w:szCs w:val="22"/>
              </w:rPr>
            </w:pPr>
          </w:p>
        </w:tc>
      </w:tr>
      <w:tr w14:paraId="25D8A636">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2731">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D242">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安装</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41F5">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声学材料及设备安装</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DD98">
            <w:pPr>
              <w:widowControl/>
              <w:jc w:val="center"/>
              <w:rPr>
                <w:rFonts w:hint="eastAsia" w:ascii="宋体" w:hAnsi="宋体" w:eastAsia="宋体" w:cs="宋体"/>
                <w:color w:val="000000"/>
                <w:kern w:val="0"/>
                <w:sz w:val="22"/>
                <w:szCs w:val="22"/>
              </w:rPr>
            </w:pPr>
          </w:p>
        </w:tc>
      </w:tr>
      <w:tr w14:paraId="0350F0DC">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5DAE">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BE95">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辅材</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C919">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布线沿墙边，减少学生绊倒风险，安装所需要的辅材及线材（如卡农公母线、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6.35mm TRS平衡线、HDMI线、电源线、网线、线管等满足现场使用需要）</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467B">
            <w:pPr>
              <w:widowControl/>
              <w:jc w:val="center"/>
              <w:rPr>
                <w:rFonts w:hint="eastAsia" w:ascii="宋体" w:hAnsi="宋体" w:eastAsia="宋体" w:cs="宋体"/>
                <w:color w:val="000000"/>
                <w:kern w:val="0"/>
                <w:sz w:val="22"/>
                <w:szCs w:val="22"/>
              </w:rPr>
            </w:pPr>
          </w:p>
        </w:tc>
      </w:tr>
      <w:tr w14:paraId="0C248468">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82E3">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B523">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双人课桌</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093A">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1、贴面板材：优质三聚氰胺板 ,甲醛释放限量＜0.05mg/L，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2、基材：采用优质E1级实木颗粒板,优质绿色环保产品,含水率10.8%，甲醛释放量5.1mg/100g,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3、粘合剂：优质乳胶,游离甲醛含量＜0.05g/kg，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4、封边用材：1mm厚PVC胶边，进口热熔胶.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5、品牌优质五金配件                                    6、桌架采用优质钢架，钢板采用0.7mm厚度，钢脚采用1.0mm厚管壁；配40cm高*厚5mm透明亚克力挡板+磨砂亚克力挡板各一块，含夹子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7、1500*600*750mm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5A97">
            <w:pPr>
              <w:widowControl/>
              <w:jc w:val="center"/>
              <w:rPr>
                <w:rFonts w:hint="eastAsia" w:ascii="宋体" w:hAnsi="宋体" w:eastAsia="宋体" w:cs="宋体"/>
                <w:color w:val="000000"/>
                <w:kern w:val="0"/>
                <w:sz w:val="22"/>
                <w:szCs w:val="22"/>
              </w:rPr>
            </w:pPr>
          </w:p>
        </w:tc>
      </w:tr>
      <w:tr w14:paraId="45647C2E">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CA5F">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2579">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单人课桌</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65C8">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1、贴面板材：优质三聚氰胺板 ,甲醛释放限量＜0.05mg/L，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2、基材：采用优质E1级实木颗粒板,优质绿色环保产品,含水率10.8%，甲醛释放量5.1mg/100g,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3、粘合剂：优质乳胶,游离甲醛含量＜0.05g/kg，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4、封边用材：1mm厚PVC胶边，进口热熔胶.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5、品牌优质五金配件                                    6、桌架采用优质钢架，钢板采用0.7mm厚度，钢脚采用1.0mm厚管壁；配40cm高*厚5mm透明亚克力挡板+磨砂亚克力挡板各一块，含夹子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7、750*600*750mm</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3E22">
            <w:pPr>
              <w:widowControl/>
              <w:jc w:val="center"/>
              <w:rPr>
                <w:rFonts w:hint="eastAsia" w:ascii="宋体" w:hAnsi="宋体" w:eastAsia="宋体" w:cs="宋体"/>
                <w:color w:val="000000"/>
                <w:kern w:val="0"/>
                <w:sz w:val="22"/>
                <w:szCs w:val="22"/>
              </w:rPr>
            </w:pPr>
          </w:p>
        </w:tc>
      </w:tr>
      <w:tr w14:paraId="65A8D796">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A9B3">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3739">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学生凳</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D68">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座面：采用工业级防静电材质，自由升降，360°旋转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底盘：加厚防爆托盘，                            气杆：可防爆耐用，可调节高度升降33-38cm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椅脚：五金圈脚，电镀脚固定脚架</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EEF0">
            <w:pPr>
              <w:widowControl/>
              <w:jc w:val="center"/>
              <w:rPr>
                <w:rFonts w:hint="eastAsia" w:ascii="宋体" w:hAnsi="宋体" w:eastAsia="宋体" w:cs="宋体"/>
                <w:color w:val="000000"/>
                <w:kern w:val="0"/>
                <w:sz w:val="22"/>
                <w:szCs w:val="22"/>
              </w:rPr>
            </w:pPr>
          </w:p>
        </w:tc>
      </w:tr>
      <w:tr w14:paraId="3CD4CDA4">
        <w:tblPrEx>
          <w:tblCellMar>
            <w:top w:w="0" w:type="dxa"/>
            <w:left w:w="108" w:type="dxa"/>
            <w:bottom w:w="0" w:type="dxa"/>
            <w:right w:w="108" w:type="dxa"/>
          </w:tblCellMar>
        </w:tblPrEx>
        <w:trPr>
          <w:trHeight w:val="5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017F">
            <w:pPr>
              <w:pStyle w:val="60"/>
              <w:widowControl/>
              <w:numPr>
                <w:ilvl w:val="0"/>
                <w:numId w:val="6"/>
              </w:numPr>
              <w:ind w:firstLineChars="0"/>
              <w:jc w:val="center"/>
              <w:rPr>
                <w:rFonts w:hint="eastAsia" w:ascii="宋体" w:hAnsi="宋体" w:eastAsia="宋体" w:cs="宋体"/>
                <w:color w:val="000000"/>
                <w:kern w:val="0"/>
                <w:sz w:val="22"/>
                <w:szCs w:val="22"/>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BF50">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系统集成</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6D42">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1.拆除及搬迁：对原计算机教室56台学生电脑等设备完好无损运输至新计算机教室指定位置。</w:t>
            </w:r>
          </w:p>
          <w:p w14:paraId="3E6B98E9">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2.设备安装集成：在新计算机教室完成56位电脑桌椅的配置，56台电脑及配套设备的硬件连接，规范整理电源、网络线路，保障设备摆放整齐、线路布局合理，符合计算机教室教学使用标准。</w:t>
            </w:r>
          </w:p>
          <w:p w14:paraId="649A127F">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cs="宋体"/>
                <w:i w:val="0"/>
                <w:iCs w:val="0"/>
                <w:color w:val="000000"/>
                <w:kern w:val="0"/>
                <w:sz w:val="22"/>
                <w:szCs w:val="22"/>
                <w:u w:val="none"/>
                <w:lang w:val="en-US" w:eastAsia="zh-CN" w:bidi="ar"/>
              </w:rPr>
              <w:t>3.软件集成调试：完成所有电脑操作系统、教学管理软件、学科教学软件、驱动程序的安装、调试与激活，恢复电脑原有教学功能，保障电脑正常开机运行、教学软件顺畅使用。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1E5">
            <w:pPr>
              <w:widowControl/>
              <w:jc w:val="center"/>
              <w:rPr>
                <w:rFonts w:hint="eastAsia" w:ascii="宋体" w:hAnsi="宋体" w:eastAsia="宋体" w:cs="宋体"/>
                <w:color w:val="000000"/>
                <w:kern w:val="0"/>
                <w:sz w:val="22"/>
                <w:szCs w:val="22"/>
              </w:rPr>
            </w:pPr>
          </w:p>
        </w:tc>
      </w:tr>
      <w:bookmarkEnd w:id="12"/>
    </w:tbl>
    <w:p w14:paraId="5F1F3750">
      <w:pPr>
        <w:rPr>
          <w:rFonts w:ascii="宋体" w:hAnsi="宋体" w:cs="宋体"/>
          <w:b/>
        </w:rPr>
      </w:pPr>
    </w:p>
    <w:p w14:paraId="1A051003">
      <w:pPr>
        <w:pStyle w:val="6"/>
        <w:keepNext/>
        <w:keepLines/>
        <w:pageBreakBefore w:val="0"/>
        <w:widowControl w:val="0"/>
        <w:kinsoku/>
        <w:wordWrap/>
        <w:overflowPunct/>
        <w:topLinePunct w:val="0"/>
        <w:autoSpaceDE/>
        <w:autoSpaceDN/>
        <w:bidi w:val="0"/>
        <w:adjustRightInd w:val="0"/>
        <w:snapToGrid/>
        <w:spacing w:before="926" w:beforeLines="200" w:afterLines="50"/>
        <w:textAlignment w:val="baseline"/>
        <w:rPr>
          <w:rFonts w:cs="宋体"/>
          <w:szCs w:val="28"/>
        </w:rPr>
      </w:pPr>
      <w:r>
        <w:rPr>
          <w:rFonts w:hint="eastAsia" w:cs="宋体"/>
          <w:szCs w:val="28"/>
        </w:rPr>
        <w:t>四、商务需求</w:t>
      </w:r>
    </w:p>
    <w:p w14:paraId="42D25A3A">
      <w:pPr>
        <w:rPr>
          <w:rFonts w:ascii="宋体" w:hAnsi="宋体" w:cs="宋体"/>
          <w:b/>
        </w:rPr>
      </w:pPr>
    </w:p>
    <w:tbl>
      <w:tblPr>
        <w:tblStyle w:val="40"/>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14:paraId="0896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14:paraId="6CA9F482">
            <w:pPr>
              <w:jc w:val="center"/>
              <w:rPr>
                <w:rFonts w:ascii="宋体" w:hAnsi="宋体" w:cs="宋体"/>
                <w:b/>
              </w:rPr>
            </w:pPr>
            <w:r>
              <w:rPr>
                <w:rFonts w:hint="eastAsia" w:ascii="宋体" w:hAnsi="宋体" w:cs="宋体"/>
                <w:b/>
              </w:rPr>
              <w:t>序号</w:t>
            </w:r>
          </w:p>
        </w:tc>
        <w:tc>
          <w:tcPr>
            <w:tcW w:w="1620" w:type="dxa"/>
            <w:vAlign w:val="center"/>
          </w:tcPr>
          <w:p w14:paraId="75410703">
            <w:pPr>
              <w:jc w:val="center"/>
              <w:rPr>
                <w:rFonts w:ascii="宋体" w:hAnsi="宋体" w:cs="宋体"/>
                <w:b/>
              </w:rPr>
            </w:pPr>
            <w:r>
              <w:rPr>
                <w:rFonts w:hint="eastAsia" w:ascii="宋体" w:hAnsi="宋体" w:cs="宋体"/>
                <w:b/>
              </w:rPr>
              <w:t>目录</w:t>
            </w:r>
          </w:p>
        </w:tc>
        <w:tc>
          <w:tcPr>
            <w:tcW w:w="5940" w:type="dxa"/>
            <w:vAlign w:val="center"/>
          </w:tcPr>
          <w:p w14:paraId="1DEB5997">
            <w:pPr>
              <w:jc w:val="center"/>
              <w:rPr>
                <w:rFonts w:ascii="宋体" w:hAnsi="宋体" w:cs="宋体"/>
                <w:b/>
              </w:rPr>
            </w:pPr>
            <w:r>
              <w:rPr>
                <w:rFonts w:hint="eastAsia" w:ascii="宋体" w:hAnsi="宋体" w:cs="宋体"/>
                <w:b/>
              </w:rPr>
              <w:t>招标商务需求</w:t>
            </w:r>
          </w:p>
        </w:tc>
      </w:tr>
      <w:tr w14:paraId="737E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14:paraId="4438AE96">
            <w:pPr>
              <w:rPr>
                <w:rFonts w:ascii="宋体" w:hAnsi="宋体" w:cs="宋体"/>
                <w:b/>
              </w:rPr>
            </w:pPr>
            <w:r>
              <w:rPr>
                <w:rFonts w:hint="eastAsia" w:ascii="宋体" w:hAnsi="宋体" w:cs="宋体"/>
                <w:b/>
              </w:rPr>
              <w:t>（一）免费保修期内售后服务要求</w:t>
            </w:r>
          </w:p>
        </w:tc>
      </w:tr>
      <w:tr w14:paraId="37B6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14:paraId="0051752D">
            <w:pPr>
              <w:jc w:val="center"/>
              <w:rPr>
                <w:rFonts w:ascii="宋体" w:hAnsi="宋体" w:cs="宋体"/>
                <w:b/>
              </w:rPr>
            </w:pPr>
            <w:r>
              <w:rPr>
                <w:rFonts w:hint="eastAsia" w:ascii="宋体" w:hAnsi="宋体" w:cs="宋体"/>
                <w:b/>
              </w:rPr>
              <w:t>1</w:t>
            </w:r>
          </w:p>
        </w:tc>
        <w:tc>
          <w:tcPr>
            <w:tcW w:w="1620" w:type="dxa"/>
            <w:vAlign w:val="center"/>
          </w:tcPr>
          <w:p w14:paraId="53BCA4A6">
            <w:pPr>
              <w:rPr>
                <w:rFonts w:ascii="宋体" w:hAnsi="宋体" w:cs="宋体"/>
              </w:rPr>
            </w:pPr>
            <w:r>
              <w:rPr>
                <w:rFonts w:hint="eastAsia" w:ascii="宋体" w:hAnsi="宋体" w:cs="宋体"/>
              </w:rPr>
              <w:t>免费保修期</w:t>
            </w:r>
          </w:p>
        </w:tc>
        <w:tc>
          <w:tcPr>
            <w:tcW w:w="5940" w:type="dxa"/>
          </w:tcPr>
          <w:p w14:paraId="6B11DC45">
            <w:pPr>
              <w:rPr>
                <w:rFonts w:ascii="宋体" w:hAnsi="宋体" w:cs="宋体"/>
                <w:b/>
              </w:rPr>
            </w:pPr>
            <w:r>
              <w:rPr>
                <w:rFonts w:hint="eastAsia" w:cs="宋体" w:asciiTheme="minorEastAsia" w:hAnsiTheme="minorEastAsia" w:eastAsiaTheme="minorEastAsia"/>
                <w:b/>
                <w:kern w:val="0"/>
                <w:szCs w:val="21"/>
              </w:rPr>
              <w:t>★</w:t>
            </w:r>
            <w:r>
              <w:rPr>
                <w:rFonts w:hint="eastAsia" w:ascii="宋体" w:hAnsi="宋体" w:cs="宋体"/>
                <w:bCs/>
                <w:szCs w:val="21"/>
              </w:rPr>
              <w:t>货物免费保修期</w:t>
            </w:r>
            <w:r>
              <w:rPr>
                <w:rFonts w:hint="eastAsia" w:ascii="宋体" w:hAnsi="宋体" w:cs="宋体"/>
                <w:bCs/>
                <w:szCs w:val="21"/>
                <w:u w:val="single"/>
                <w:shd w:val="clear" w:color="auto" w:fill="FFFF00"/>
                <w:lang w:val="en-US" w:eastAsia="zh-CN"/>
              </w:rPr>
              <w:t>3</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14:paraId="52C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14:paraId="3FBBB6C1">
            <w:pPr>
              <w:jc w:val="center"/>
              <w:rPr>
                <w:rFonts w:ascii="宋体" w:hAnsi="宋体" w:cs="宋体"/>
                <w:b/>
              </w:rPr>
            </w:pPr>
            <w:r>
              <w:rPr>
                <w:rFonts w:hint="eastAsia" w:ascii="宋体" w:hAnsi="宋体" w:cs="宋体"/>
                <w:b/>
              </w:rPr>
              <w:t>2</w:t>
            </w:r>
          </w:p>
        </w:tc>
        <w:tc>
          <w:tcPr>
            <w:tcW w:w="1620" w:type="dxa"/>
          </w:tcPr>
          <w:p w14:paraId="5C829D77">
            <w:pPr>
              <w:rPr>
                <w:rFonts w:ascii="宋体" w:hAnsi="宋体" w:cs="宋体"/>
              </w:rPr>
            </w:pPr>
            <w:r>
              <w:rPr>
                <w:rFonts w:hint="eastAsia" w:ascii="宋体" w:hAnsi="宋体" w:cs="宋体"/>
              </w:rPr>
              <w:t>维修响应及故障解决时间</w:t>
            </w:r>
          </w:p>
        </w:tc>
        <w:tc>
          <w:tcPr>
            <w:tcW w:w="5940" w:type="dxa"/>
          </w:tcPr>
          <w:p w14:paraId="038D4179">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14:paraId="7F55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14:paraId="6C6F437E">
            <w:pPr>
              <w:jc w:val="center"/>
              <w:rPr>
                <w:rFonts w:ascii="宋体" w:hAnsi="宋体" w:cs="宋体"/>
                <w:b/>
              </w:rPr>
            </w:pPr>
            <w:r>
              <w:rPr>
                <w:rFonts w:hint="eastAsia" w:ascii="宋体" w:hAnsi="宋体" w:cs="宋体"/>
                <w:b/>
              </w:rPr>
              <w:t>3</w:t>
            </w:r>
          </w:p>
        </w:tc>
        <w:tc>
          <w:tcPr>
            <w:tcW w:w="1620" w:type="dxa"/>
            <w:vAlign w:val="center"/>
          </w:tcPr>
          <w:p w14:paraId="32D959F3">
            <w:pPr>
              <w:rPr>
                <w:rFonts w:ascii="宋体" w:hAnsi="宋体" w:cs="宋体"/>
                <w:b/>
              </w:rPr>
            </w:pPr>
            <w:r>
              <w:rPr>
                <w:rFonts w:hint="eastAsia" w:ascii="宋体" w:hAnsi="宋体" w:cs="宋体"/>
              </w:rPr>
              <w:t>其他</w:t>
            </w:r>
          </w:p>
        </w:tc>
        <w:tc>
          <w:tcPr>
            <w:tcW w:w="5940" w:type="dxa"/>
            <w:vAlign w:val="center"/>
          </w:tcPr>
          <w:p w14:paraId="1491C160">
            <w:pPr>
              <w:rPr>
                <w:rFonts w:ascii="宋体" w:hAnsi="宋体" w:cs="宋体"/>
                <w:b/>
              </w:rPr>
            </w:pPr>
            <w:r>
              <w:rPr>
                <w:rFonts w:hint="eastAsia" w:ascii="宋体" w:hAnsi="宋体" w:cs="宋体"/>
                <w:bCs/>
                <w:szCs w:val="21"/>
              </w:rPr>
              <w:t>投标人应按其投标文件中的承诺，进行其他售后服务工作。</w:t>
            </w:r>
          </w:p>
        </w:tc>
      </w:tr>
      <w:tr w14:paraId="3CF4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14:paraId="38CBD639">
            <w:pPr>
              <w:rPr>
                <w:rFonts w:hint="eastAsia" w:ascii="宋体" w:hAnsi="宋体" w:cs="宋体"/>
                <w:b/>
              </w:rPr>
            </w:pPr>
            <w:r>
              <w:rPr>
                <w:rFonts w:hint="eastAsia" w:ascii="宋体" w:hAnsi="宋体" w:cs="宋体"/>
                <w:b/>
              </w:rPr>
              <w:t>（</w:t>
            </w:r>
            <w:r>
              <w:rPr>
                <w:rFonts w:hint="eastAsia" w:ascii="宋体" w:hAnsi="宋体" w:cs="宋体"/>
                <w:b/>
                <w:lang w:val="en-US" w:eastAsia="zh-CN"/>
              </w:rPr>
              <w:t>二</w:t>
            </w:r>
            <w:r>
              <w:rPr>
                <w:rFonts w:hint="eastAsia" w:ascii="宋体" w:hAnsi="宋体" w:cs="宋体"/>
                <w:b/>
              </w:rPr>
              <w:t>）免费保修期</w:t>
            </w:r>
            <w:r>
              <w:rPr>
                <w:rFonts w:hint="eastAsia" w:ascii="宋体" w:hAnsi="宋体" w:cs="宋体"/>
                <w:b/>
                <w:lang w:val="en-US" w:eastAsia="zh-CN"/>
              </w:rPr>
              <w:t>外</w:t>
            </w:r>
            <w:r>
              <w:rPr>
                <w:rFonts w:hint="eastAsia" w:ascii="宋体" w:hAnsi="宋体" w:cs="宋体"/>
                <w:b/>
              </w:rPr>
              <w:t>售后服务要求</w:t>
            </w:r>
          </w:p>
        </w:tc>
      </w:tr>
      <w:tr w14:paraId="5F13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7F2660AF">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20" w:type="dxa"/>
            <w:vAlign w:val="center"/>
          </w:tcPr>
          <w:p w14:paraId="51479213">
            <w:pPr>
              <w:rPr>
                <w:rFonts w:hint="eastAsia" w:ascii="宋体" w:hAnsi="宋体" w:cs="宋体"/>
                <w:bCs/>
                <w:szCs w:val="21"/>
                <w:lang w:val="en-US" w:eastAsia="zh-CN"/>
              </w:rPr>
            </w:pPr>
            <w:r>
              <w:rPr>
                <w:rFonts w:hint="eastAsia" w:ascii="宋体" w:hAnsi="宋体" w:cs="宋体"/>
                <w:bCs/>
                <w:szCs w:val="21"/>
              </w:rPr>
              <w:t>免费保修期外维修费用</w:t>
            </w:r>
          </w:p>
        </w:tc>
        <w:tc>
          <w:tcPr>
            <w:tcW w:w="5940" w:type="dxa"/>
            <w:vAlign w:val="center"/>
          </w:tcPr>
          <w:p w14:paraId="172053DE">
            <w:pPr>
              <w:rPr>
                <w:rFonts w:hint="eastAsia" w:ascii="宋体" w:hAnsi="宋体" w:cs="宋体"/>
                <w:bCs/>
                <w:szCs w:val="21"/>
                <w:lang w:val="en-US" w:eastAsia="zh-CN"/>
              </w:rPr>
            </w:pPr>
            <w:r>
              <w:rPr>
                <w:rFonts w:hint="eastAsia" w:ascii="宋体" w:hAnsi="宋体" w:cs="宋体"/>
                <w:bCs/>
                <w:szCs w:val="21"/>
              </w:rPr>
              <w:t>维修免人工费、上门费，仅收取配件费。</w:t>
            </w:r>
          </w:p>
        </w:tc>
      </w:tr>
      <w:tr w14:paraId="2AA7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17711127">
            <w:pPr>
              <w:jc w:val="center"/>
              <w:rPr>
                <w:rFonts w:hint="eastAsia" w:ascii="宋体" w:hAnsi="宋体" w:eastAsia="宋体" w:cs="宋体"/>
                <w:b/>
                <w:lang w:val="en-US" w:eastAsia="zh-CN"/>
              </w:rPr>
            </w:pPr>
            <w:r>
              <w:rPr>
                <w:rFonts w:hint="eastAsia" w:ascii="宋体" w:hAnsi="宋体" w:cs="宋体"/>
                <w:b/>
                <w:lang w:val="en-US" w:eastAsia="zh-CN"/>
              </w:rPr>
              <w:t>2</w:t>
            </w:r>
          </w:p>
        </w:tc>
        <w:tc>
          <w:tcPr>
            <w:tcW w:w="1620" w:type="dxa"/>
            <w:vAlign w:val="center"/>
          </w:tcPr>
          <w:p w14:paraId="53D64DB3">
            <w:pPr>
              <w:rPr>
                <w:rFonts w:hint="eastAsia" w:ascii="宋体" w:hAnsi="宋体" w:cs="宋体"/>
                <w:bCs/>
                <w:szCs w:val="21"/>
                <w:lang w:val="en-US" w:eastAsia="zh-CN"/>
              </w:rPr>
            </w:pPr>
            <w:r>
              <w:rPr>
                <w:rFonts w:hint="eastAsia" w:ascii="宋体" w:hAnsi="宋体" w:cs="宋体"/>
                <w:bCs/>
                <w:szCs w:val="21"/>
              </w:rPr>
              <w:t>维修响应及故障解决时间</w:t>
            </w:r>
          </w:p>
        </w:tc>
        <w:tc>
          <w:tcPr>
            <w:tcW w:w="5940" w:type="dxa"/>
            <w:vAlign w:val="center"/>
          </w:tcPr>
          <w:p w14:paraId="2EF436AB">
            <w:pPr>
              <w:rPr>
                <w:rFonts w:hint="eastAsia" w:ascii="宋体" w:hAnsi="宋体" w:cs="宋体"/>
                <w:bCs/>
                <w:szCs w:val="21"/>
                <w:lang w:val="en-US" w:eastAsia="zh-CN"/>
              </w:rPr>
            </w:pPr>
            <w:r>
              <w:rPr>
                <w:rFonts w:hint="eastAsia" w:ascii="宋体" w:hAnsi="宋体" w:cs="宋体"/>
                <w:bCs/>
                <w:szCs w:val="21"/>
              </w:rPr>
              <w:t>一旦发生质量问题，投标人保证在接到通知24小时内赶到现场进行修理或更换。</w:t>
            </w:r>
          </w:p>
        </w:tc>
      </w:tr>
      <w:tr w14:paraId="13CC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vAlign w:val="center"/>
          </w:tcPr>
          <w:p w14:paraId="48C900E5">
            <w:pPr>
              <w:rPr>
                <w:rFonts w:hint="eastAsia" w:ascii="宋体" w:hAnsi="宋体" w:cs="宋体"/>
                <w:bCs/>
                <w:szCs w:val="21"/>
                <w:lang w:val="en-US" w:eastAsia="zh-CN"/>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14:paraId="4AF4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06370766">
            <w:pPr>
              <w:jc w:val="center"/>
              <w:rPr>
                <w:rFonts w:ascii="宋体" w:hAnsi="宋体" w:cs="宋体"/>
                <w:b/>
              </w:rPr>
            </w:pPr>
            <w:r>
              <w:rPr>
                <w:rFonts w:hint="eastAsia" w:ascii="宋体" w:hAnsi="宋体" w:cs="宋体"/>
                <w:b/>
              </w:rPr>
              <w:t>1</w:t>
            </w:r>
          </w:p>
        </w:tc>
        <w:tc>
          <w:tcPr>
            <w:tcW w:w="1620" w:type="dxa"/>
            <w:vMerge w:val="restart"/>
            <w:vAlign w:val="center"/>
          </w:tcPr>
          <w:p w14:paraId="66DBDCEC">
            <w:pPr>
              <w:jc w:val="center"/>
              <w:rPr>
                <w:rFonts w:ascii="宋体" w:hAnsi="宋体" w:cs="宋体"/>
              </w:rPr>
            </w:pPr>
            <w:r>
              <w:rPr>
                <w:rFonts w:hint="eastAsia" w:ascii="宋体" w:hAnsi="宋体" w:cs="宋体"/>
              </w:rPr>
              <w:t>关于交货</w:t>
            </w:r>
          </w:p>
        </w:tc>
        <w:tc>
          <w:tcPr>
            <w:tcW w:w="5940" w:type="dxa"/>
          </w:tcPr>
          <w:p w14:paraId="37E48D0A">
            <w:pPr>
              <w:rPr>
                <w:rFonts w:hint="default" w:ascii="宋体" w:hAnsi="宋体" w:eastAsia="宋体" w:cs="宋体"/>
                <w:bCs/>
                <w:szCs w:val="21"/>
                <w:lang w:val="en-US" w:eastAsia="zh-CN"/>
              </w:rPr>
            </w:pPr>
            <w:r>
              <w:rPr>
                <w:rFonts w:hint="eastAsia" w:ascii="宋体" w:hAnsi="宋体" w:cs="宋体"/>
                <w:bCs/>
                <w:szCs w:val="21"/>
                <w:lang w:val="en-US" w:eastAsia="zh-CN"/>
              </w:rPr>
              <w:t>1.1交货地点：甲方指定地点。</w:t>
            </w:r>
          </w:p>
        </w:tc>
      </w:tr>
      <w:tr w14:paraId="250B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678487A1">
            <w:pPr>
              <w:jc w:val="center"/>
              <w:rPr>
                <w:rFonts w:ascii="宋体" w:hAnsi="宋体" w:cs="宋体"/>
                <w:b/>
              </w:rPr>
            </w:pPr>
          </w:p>
        </w:tc>
        <w:tc>
          <w:tcPr>
            <w:tcW w:w="1620" w:type="dxa"/>
            <w:vMerge w:val="continue"/>
            <w:vAlign w:val="center"/>
          </w:tcPr>
          <w:p w14:paraId="1A6E6C73">
            <w:pPr>
              <w:jc w:val="center"/>
              <w:rPr>
                <w:rFonts w:ascii="宋体" w:hAnsi="宋体" w:cs="宋体"/>
              </w:rPr>
            </w:pPr>
          </w:p>
        </w:tc>
        <w:tc>
          <w:tcPr>
            <w:tcW w:w="5940" w:type="dxa"/>
          </w:tcPr>
          <w:p w14:paraId="378BAF7B">
            <w:pPr>
              <w:rPr>
                <w:rFonts w:ascii="宋体" w:hAnsi="宋体" w:cs="宋体"/>
                <w:b/>
              </w:rPr>
            </w:pPr>
            <w:r>
              <w:rPr>
                <w:rFonts w:hint="eastAsia" w:ascii="宋体" w:hAnsi="宋体" w:eastAsia="宋体" w:cs="宋体"/>
                <w:b/>
                <w:kern w:val="0"/>
                <w:szCs w:val="21"/>
              </w:rPr>
              <w:t>★</w:t>
            </w:r>
            <w:r>
              <w:rPr>
                <w:rFonts w:hint="eastAsia" w:ascii="宋体" w:hAnsi="宋体" w:cs="宋体"/>
                <w:bCs/>
                <w:szCs w:val="21"/>
              </w:rPr>
              <w:t>1.</w:t>
            </w:r>
            <w:r>
              <w:rPr>
                <w:rFonts w:hint="eastAsia" w:ascii="宋体" w:hAnsi="宋体" w:cs="宋体"/>
                <w:bCs/>
                <w:szCs w:val="21"/>
                <w:lang w:val="en-US" w:eastAsia="zh-CN"/>
              </w:rPr>
              <w:t>2交货期：</w:t>
            </w:r>
            <w:r>
              <w:rPr>
                <w:rFonts w:hint="eastAsia" w:ascii="宋体" w:hAnsi="宋体" w:cs="宋体"/>
                <w:bCs/>
                <w:szCs w:val="21"/>
              </w:rPr>
              <w:t>签订合同后</w:t>
            </w:r>
            <w:r>
              <w:rPr>
                <w:rFonts w:hint="eastAsia" w:ascii="宋体" w:hAnsi="宋体" w:cs="宋体"/>
                <w:b/>
                <w:color w:val="FF0000"/>
                <w:szCs w:val="21"/>
                <w:u w:val="single"/>
                <w:shd w:val="clear" w:color="auto" w:fill="FFFF00"/>
                <w:lang w:val="en-US" w:eastAsia="zh-CN"/>
              </w:rPr>
              <w:t>90</w:t>
            </w:r>
            <w:r>
              <w:rPr>
                <w:rFonts w:hint="eastAsia" w:ascii="宋体" w:hAnsi="宋体" w:cs="宋体"/>
                <w:bCs/>
                <w:szCs w:val="21"/>
              </w:rPr>
              <w:t>天（日历日）内。</w:t>
            </w:r>
          </w:p>
        </w:tc>
      </w:tr>
      <w:tr w14:paraId="7518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14:paraId="619BAB7D">
            <w:pPr>
              <w:jc w:val="center"/>
              <w:rPr>
                <w:rFonts w:ascii="宋体" w:hAnsi="宋体" w:cs="宋体"/>
                <w:b/>
              </w:rPr>
            </w:pPr>
          </w:p>
        </w:tc>
        <w:tc>
          <w:tcPr>
            <w:tcW w:w="1620" w:type="dxa"/>
            <w:vMerge w:val="continue"/>
            <w:vAlign w:val="center"/>
          </w:tcPr>
          <w:p w14:paraId="07F123A6">
            <w:pPr>
              <w:jc w:val="center"/>
              <w:rPr>
                <w:rFonts w:ascii="宋体" w:hAnsi="宋体" w:cs="宋体"/>
              </w:rPr>
            </w:pPr>
          </w:p>
        </w:tc>
        <w:tc>
          <w:tcPr>
            <w:tcW w:w="5940" w:type="dxa"/>
          </w:tcPr>
          <w:p w14:paraId="6EEADDD8">
            <w:pPr>
              <w:rPr>
                <w:rFonts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3</w:t>
            </w:r>
            <w:r>
              <w:rPr>
                <w:rFonts w:hint="eastAsia" w:ascii="宋体" w:hAnsi="宋体" w:cs="宋体"/>
                <w:bCs/>
                <w:szCs w:val="21"/>
              </w:rPr>
              <w:t>投标人必须承担的设备运输、安装调试、验收检测和提供设备操作说明书、图纸等其他类似的义务。</w:t>
            </w:r>
          </w:p>
        </w:tc>
      </w:tr>
      <w:tr w14:paraId="1AD3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14:paraId="33B2D600">
            <w:pPr>
              <w:jc w:val="center"/>
              <w:rPr>
                <w:rFonts w:hint="eastAsia" w:ascii="宋体" w:hAnsi="宋体" w:cs="宋体"/>
                <w:b/>
              </w:rPr>
            </w:pPr>
            <w:r>
              <w:rPr>
                <w:rFonts w:hint="eastAsia" w:ascii="宋体" w:hAnsi="宋体" w:cs="宋体"/>
                <w:b/>
              </w:rPr>
              <w:t>2</w:t>
            </w:r>
          </w:p>
        </w:tc>
        <w:tc>
          <w:tcPr>
            <w:tcW w:w="1620" w:type="dxa"/>
            <w:vMerge w:val="restart"/>
            <w:vAlign w:val="center"/>
          </w:tcPr>
          <w:p w14:paraId="3FC69A8A">
            <w:pPr>
              <w:jc w:val="center"/>
              <w:rPr>
                <w:rFonts w:ascii="宋体" w:hAnsi="宋体" w:cs="宋体"/>
              </w:rPr>
            </w:pPr>
            <w:r>
              <w:rPr>
                <w:rFonts w:hint="eastAsia" w:ascii="宋体" w:hAnsi="宋体" w:cs="宋体"/>
              </w:rPr>
              <w:t>关于验收</w:t>
            </w:r>
          </w:p>
        </w:tc>
        <w:tc>
          <w:tcPr>
            <w:tcW w:w="5940" w:type="dxa"/>
          </w:tcPr>
          <w:p w14:paraId="3A1CD6F1">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14:paraId="7915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14:paraId="6581E5EE">
            <w:pPr>
              <w:jc w:val="center"/>
              <w:rPr>
                <w:rFonts w:hint="eastAsia" w:ascii="宋体" w:hAnsi="宋体" w:cs="宋体"/>
                <w:b/>
              </w:rPr>
            </w:pPr>
          </w:p>
        </w:tc>
        <w:tc>
          <w:tcPr>
            <w:tcW w:w="1620" w:type="dxa"/>
            <w:vMerge w:val="continue"/>
          </w:tcPr>
          <w:p w14:paraId="48F61ACC">
            <w:pPr>
              <w:rPr>
                <w:rFonts w:ascii="宋体" w:hAnsi="宋体" w:cs="宋体"/>
                <w:b/>
              </w:rPr>
            </w:pPr>
          </w:p>
        </w:tc>
        <w:tc>
          <w:tcPr>
            <w:tcW w:w="5940" w:type="dxa"/>
          </w:tcPr>
          <w:p w14:paraId="0602C338">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14:paraId="74F20ABA">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14:paraId="48F743DD">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14:paraId="57AE867C">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r w14:paraId="4147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14:paraId="0BE0FF5D">
            <w:pPr>
              <w:jc w:val="center"/>
              <w:rPr>
                <w:rFonts w:hint="eastAsia" w:ascii="宋体" w:hAnsi="宋体" w:cs="宋体"/>
                <w:b/>
                <w:lang w:val="en-US" w:eastAsia="zh-CN"/>
              </w:rPr>
            </w:pPr>
            <w:r>
              <w:rPr>
                <w:rFonts w:hint="eastAsia" w:ascii="宋体" w:hAnsi="宋体" w:cs="宋体"/>
                <w:b/>
                <w:lang w:val="en-US" w:eastAsia="zh-CN"/>
              </w:rPr>
              <w:t>3</w:t>
            </w:r>
          </w:p>
        </w:tc>
        <w:tc>
          <w:tcPr>
            <w:tcW w:w="1620" w:type="dxa"/>
          </w:tcPr>
          <w:p w14:paraId="5FA3CBA2">
            <w:pPr>
              <w:jc w:val="center"/>
              <w:rPr>
                <w:rFonts w:hint="eastAsia" w:ascii="宋体" w:hAnsi="宋体" w:cs="宋体"/>
              </w:rPr>
            </w:pPr>
            <w:r>
              <w:rPr>
                <w:rFonts w:hint="eastAsia" w:ascii="宋体" w:hAnsi="宋体" w:cs="宋体"/>
              </w:rPr>
              <w:t>关于付款</w:t>
            </w:r>
          </w:p>
        </w:tc>
        <w:tc>
          <w:tcPr>
            <w:tcW w:w="5940" w:type="dxa"/>
          </w:tcPr>
          <w:p w14:paraId="0571F638">
            <w:pPr>
              <w:tabs>
                <w:tab w:val="left" w:pos="1260"/>
              </w:tabs>
              <w:spacing w:line="340" w:lineRule="exact"/>
              <w:rPr>
                <w:rFonts w:hint="eastAsia" w:ascii="宋体" w:hAnsi="宋体" w:cs="宋体"/>
                <w:bCs/>
                <w:szCs w:val="21"/>
              </w:rPr>
            </w:pPr>
            <w:r>
              <w:rPr>
                <w:rFonts w:hint="eastAsia" w:ascii="宋体" w:hAnsi="宋体" w:eastAsia="宋体" w:cs="宋体"/>
                <w:b/>
                <w:kern w:val="0"/>
                <w:szCs w:val="21"/>
              </w:rPr>
              <w:t>★</w:t>
            </w:r>
            <w:bookmarkStart w:id="15" w:name="_GoBack"/>
            <w:bookmarkEnd w:id="15"/>
            <w:r>
              <w:rPr>
                <w:rFonts w:hint="eastAsia" w:ascii="宋体" w:hAnsi="宋体" w:cs="宋体"/>
                <w:bCs/>
                <w:szCs w:val="21"/>
              </w:rPr>
              <w:t>项目验收合格后，采购人向中标人</w:t>
            </w:r>
            <w:r>
              <w:rPr>
                <w:rFonts w:hint="eastAsia" w:ascii="宋体" w:hAnsi="宋体" w:cs="宋体"/>
                <w:bCs/>
                <w:szCs w:val="21"/>
                <w:lang w:val="en-US" w:eastAsia="zh-CN"/>
              </w:rPr>
              <w:t>一次性</w:t>
            </w:r>
            <w:r>
              <w:rPr>
                <w:rFonts w:hint="eastAsia" w:ascii="宋体" w:hAnsi="宋体" w:cs="宋体"/>
                <w:bCs/>
                <w:szCs w:val="21"/>
              </w:rPr>
              <w:t>支付合同金额的</w:t>
            </w:r>
            <w:r>
              <w:rPr>
                <w:rFonts w:hint="eastAsia" w:ascii="宋体" w:hAnsi="宋体" w:cs="宋体"/>
                <w:bCs/>
                <w:szCs w:val="21"/>
                <w:lang w:val="en-US" w:eastAsia="zh-CN"/>
              </w:rPr>
              <w:t>10</w:t>
            </w:r>
            <w:r>
              <w:rPr>
                <w:rFonts w:hint="eastAsia" w:ascii="宋体" w:hAnsi="宋体" w:cs="宋体"/>
                <w:bCs/>
                <w:szCs w:val="21"/>
              </w:rPr>
              <w:t>0%。</w:t>
            </w:r>
          </w:p>
        </w:tc>
      </w:tr>
    </w:tbl>
    <w:p w14:paraId="6D08DF11">
      <w:pPr>
        <w:keepNext w:val="0"/>
        <w:keepLines w:val="0"/>
        <w:pageBreakBefore w:val="0"/>
        <w:widowControl w:val="0"/>
        <w:kinsoku/>
        <w:wordWrap/>
        <w:overflowPunct/>
        <w:topLinePunct w:val="0"/>
        <w:autoSpaceDE/>
        <w:autoSpaceDN/>
        <w:bidi w:val="0"/>
        <w:adjustRightInd/>
        <w:snapToGrid/>
        <w:spacing w:before="464" w:beforeLines="100"/>
        <w:textAlignment w:val="auto"/>
        <w:rPr>
          <w:rFonts w:ascii="宋体" w:hAnsi="宋体" w:cs="宋体"/>
          <w:b/>
        </w:rPr>
      </w:pPr>
      <w:r>
        <w:rPr>
          <w:rFonts w:hint="eastAsia" w:ascii="宋体" w:hAnsi="宋体" w:cs="宋体"/>
          <w:b/>
        </w:rPr>
        <w:t>备注：</w:t>
      </w:r>
    </w:p>
    <w:p w14:paraId="0042ED34">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p>
    <w:p w14:paraId="18C1E9E4">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14:paraId="4A26E886">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14:paraId="6B9456F1">
      <w:pPr>
        <w:rPr>
          <w:rFonts w:ascii="宋体" w:hAnsi="宋体" w:cs="宋体"/>
        </w:rPr>
      </w:pPr>
    </w:p>
    <w:p w14:paraId="47EED24B">
      <w:pPr>
        <w:rPr>
          <w:rFonts w:ascii="宋体" w:hAnsi="宋体" w:cs="宋体"/>
          <w:b/>
          <w:sz w:val="24"/>
        </w:rPr>
      </w:pPr>
    </w:p>
    <w:p w14:paraId="056B666F">
      <w:pPr>
        <w:widowControl/>
        <w:jc w:val="left"/>
        <w:rPr>
          <w:rFonts w:ascii="宋体" w:hAnsi="宋体"/>
          <w:b/>
          <w:bCs/>
          <w:kern w:val="44"/>
          <w:sz w:val="32"/>
          <w:szCs w:val="36"/>
        </w:rPr>
      </w:pPr>
      <w:bookmarkStart w:id="13" w:name="bt投标书"/>
      <w:bookmarkEnd w:id="13"/>
      <w:bookmarkStart w:id="14" w:name="bt附件"/>
      <w:bookmarkEnd w:id="14"/>
      <w:r>
        <w:br w:type="page"/>
      </w:r>
    </w:p>
    <w:p w14:paraId="07B8DD22">
      <w:pPr>
        <w:pStyle w:val="3"/>
      </w:pPr>
      <w:r>
        <w:rPr>
          <w:rFonts w:hint="eastAsia"/>
        </w:rPr>
        <w:t>第三章投标文件格式</w:t>
      </w:r>
    </w:p>
    <w:p w14:paraId="125E53A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p>
    <w:p w14:paraId="68B99A8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目录</w:t>
      </w:r>
    </w:p>
    <w:p w14:paraId="529EBAD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lang w:val="en-US" w:eastAsia="zh-CN"/>
        </w:rPr>
        <w:t>开标</w:t>
      </w:r>
      <w:r>
        <w:rPr>
          <w:rFonts w:hint="eastAsia" w:ascii="宋体" w:hAnsi="宋体" w:cs="宋体"/>
          <w:sz w:val="28"/>
          <w:szCs w:val="28"/>
        </w:rPr>
        <w:t>一览表</w:t>
      </w:r>
    </w:p>
    <w:p w14:paraId="007D157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1、评标指引表</w:t>
      </w:r>
    </w:p>
    <w:p w14:paraId="39B842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2、法定代表人证明书</w:t>
      </w:r>
    </w:p>
    <w:p w14:paraId="08DB7E2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3、投标文件签署授权委托书</w:t>
      </w:r>
    </w:p>
    <w:p w14:paraId="7ED0E6B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4、投标承诺函</w:t>
      </w:r>
    </w:p>
    <w:p w14:paraId="2649E8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5、投标人情况介绍</w:t>
      </w:r>
    </w:p>
    <w:p w14:paraId="7D9F50F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6、分项报价清单</w:t>
      </w:r>
    </w:p>
    <w:p w14:paraId="7D3C4BD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7、货物说明一览表</w:t>
      </w:r>
    </w:p>
    <w:p w14:paraId="05A8372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8、技术规格偏离表</w:t>
      </w:r>
    </w:p>
    <w:p w14:paraId="09DFEC5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9、商务需求偏离表</w:t>
      </w:r>
    </w:p>
    <w:p w14:paraId="7EC272D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10、实施方案</w:t>
      </w:r>
    </w:p>
    <w:p w14:paraId="1315314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8"/>
          <w:szCs w:val="28"/>
        </w:rPr>
      </w:pPr>
      <w:r>
        <w:rPr>
          <w:rFonts w:hint="eastAsia" w:ascii="宋体" w:hAnsi="宋体" w:cs="宋体"/>
          <w:sz w:val="28"/>
          <w:szCs w:val="28"/>
        </w:rPr>
        <w:t>1</w:t>
      </w:r>
      <w:r>
        <w:rPr>
          <w:rFonts w:ascii="宋体" w:hAnsi="宋体" w:cs="宋体"/>
          <w:sz w:val="28"/>
          <w:szCs w:val="28"/>
        </w:rPr>
        <w:t>1</w:t>
      </w:r>
      <w:r>
        <w:rPr>
          <w:rFonts w:hint="eastAsia" w:ascii="宋体" w:hAnsi="宋体" w:cs="宋体"/>
          <w:sz w:val="28"/>
          <w:szCs w:val="28"/>
        </w:rPr>
        <w:t>、其他内容</w:t>
      </w:r>
    </w:p>
    <w:p w14:paraId="0A9620F5">
      <w:pPr>
        <w:rPr>
          <w:rFonts w:ascii="宋体" w:hAnsi="宋体" w:cs="宋体"/>
          <w:szCs w:val="21"/>
        </w:rPr>
      </w:pPr>
    </w:p>
    <w:p w14:paraId="670C8ACA">
      <w:pPr>
        <w:rPr>
          <w:rFonts w:ascii="宋体" w:hAnsi="宋体" w:cs="宋体"/>
          <w:szCs w:val="21"/>
        </w:rPr>
      </w:pPr>
    </w:p>
    <w:p w14:paraId="287FC062">
      <w:pPr>
        <w:widowControl/>
        <w:jc w:val="left"/>
        <w:rPr>
          <w:rFonts w:ascii="宋体" w:hAnsi="宋体" w:cs="宋体"/>
          <w:b/>
          <w:sz w:val="28"/>
          <w:szCs w:val="28"/>
        </w:rPr>
      </w:pPr>
      <w:r>
        <w:rPr>
          <w:rFonts w:ascii="宋体" w:hAnsi="宋体" w:cs="宋体"/>
          <w:b/>
          <w:sz w:val="28"/>
          <w:szCs w:val="28"/>
        </w:rPr>
        <w:br w:type="page"/>
      </w:r>
    </w:p>
    <w:p w14:paraId="70B77CE2">
      <w:pPr>
        <w:outlineLvl w:val="1"/>
        <w:rPr>
          <w:rFonts w:ascii="宋体" w:hAnsi="宋体" w:cs="宋体"/>
          <w:b/>
          <w:sz w:val="28"/>
          <w:szCs w:val="28"/>
        </w:rPr>
      </w:pPr>
      <w:r>
        <w:rPr>
          <w:rFonts w:hint="eastAsia" w:ascii="宋体" w:hAnsi="宋体" w:cs="宋体"/>
          <w:b/>
          <w:sz w:val="28"/>
          <w:szCs w:val="28"/>
        </w:rPr>
        <w:t>投标文件格式：</w:t>
      </w:r>
    </w:p>
    <w:p w14:paraId="58B88B02">
      <w:pPr>
        <w:rPr>
          <w:sz w:val="28"/>
          <w:szCs w:val="28"/>
        </w:rPr>
      </w:pPr>
    </w:p>
    <w:p w14:paraId="42B7031B">
      <w:pPr>
        <w:keepNext/>
        <w:keepLines/>
        <w:spacing w:before="120" w:after="120" w:line="416" w:lineRule="auto"/>
        <w:jc w:val="center"/>
        <w:outlineLvl w:val="2"/>
        <w:rPr>
          <w:rFonts w:ascii="宋体" w:hAnsi="宋体" w:cs="宋体"/>
          <w:color w:val="000000"/>
          <w:sz w:val="28"/>
          <w:szCs w:val="28"/>
        </w:rPr>
      </w:pPr>
      <w:r>
        <w:rPr>
          <w:rFonts w:hint="eastAsia" w:ascii="宋体" w:hAnsi="宋体" w:cs="宋体"/>
          <w:color w:val="000000"/>
          <w:sz w:val="28"/>
          <w:szCs w:val="28"/>
        </w:rPr>
        <w:t>开标一览表</w:t>
      </w:r>
    </w:p>
    <w:p w14:paraId="473D83A4">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单位：人民币元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0B8182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28123ADB">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14:paraId="666DC084">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14:paraId="1EB85F62">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14:paraId="4E5F1885">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14:paraId="57F54EFC">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14:paraId="4E3954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14:paraId="677D1D42">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14:paraId="45A155EB">
            <w:pPr>
              <w:rPr>
                <w:rFonts w:ascii="宋体" w:hAnsi="宋体" w:cs="宋体"/>
                <w:snapToGrid w:val="0"/>
                <w:color w:val="000000"/>
                <w:kern w:val="0"/>
                <w:szCs w:val="22"/>
                <w:u w:val="single"/>
              </w:rPr>
            </w:pPr>
          </w:p>
        </w:tc>
        <w:tc>
          <w:tcPr>
            <w:tcW w:w="1851" w:type="dxa"/>
            <w:tcBorders>
              <w:top w:val="single" w:color="auto" w:sz="4" w:space="0"/>
            </w:tcBorders>
            <w:vAlign w:val="center"/>
          </w:tcPr>
          <w:p w14:paraId="4D7C9388">
            <w:pPr>
              <w:rPr>
                <w:rFonts w:ascii="宋体" w:hAnsi="宋体" w:cs="宋体"/>
                <w:szCs w:val="21"/>
              </w:rPr>
            </w:pPr>
            <w:r>
              <w:rPr>
                <w:rFonts w:hint="eastAsia" w:ascii="宋体" w:hAnsi="宋体" w:cs="宋体"/>
                <w:szCs w:val="21"/>
              </w:rPr>
              <w:t>大写：</w:t>
            </w:r>
          </w:p>
          <w:p w14:paraId="7EE893E8">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14:paraId="6D64D49C">
            <w:pPr>
              <w:ind w:firstLine="840" w:firstLineChars="400"/>
              <w:rPr>
                <w:rFonts w:ascii="宋体" w:hAnsi="宋体" w:cs="宋体"/>
                <w:color w:val="000000"/>
                <w:kern w:val="0"/>
                <w:szCs w:val="21"/>
                <w:lang w:val="zh-CN"/>
              </w:rPr>
            </w:pP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14:paraId="004D5A5F">
            <w:pPr>
              <w:rPr>
                <w:rFonts w:ascii="宋体" w:hAnsi="宋体" w:cs="宋体"/>
                <w:snapToGrid w:val="0"/>
                <w:color w:val="000000"/>
                <w:kern w:val="0"/>
                <w:szCs w:val="22"/>
              </w:rPr>
            </w:pPr>
          </w:p>
        </w:tc>
      </w:tr>
    </w:tbl>
    <w:p w14:paraId="484FF1CF">
      <w:pPr>
        <w:rPr>
          <w:rFonts w:ascii="宋体" w:hAnsi="宋体" w:cs="宋体"/>
          <w:snapToGrid w:val="0"/>
          <w:color w:val="000000"/>
          <w:kern w:val="0"/>
          <w:szCs w:val="22"/>
        </w:rPr>
      </w:pPr>
    </w:p>
    <w:p w14:paraId="78B92134">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641633A5">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5AF1A8AC">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14:paraId="1CF111CF">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64F323C5">
      <w:pPr>
        <w:snapToGrid w:val="0"/>
        <w:ind w:firstLine="411" w:firstLineChars="196"/>
        <w:rPr>
          <w:rFonts w:ascii="宋体" w:hAnsi="宋体" w:cs="宋体"/>
          <w:szCs w:val="21"/>
        </w:rPr>
      </w:pPr>
    </w:p>
    <w:p w14:paraId="2304ADC6">
      <w:pPr>
        <w:ind w:firstLine="420"/>
        <w:rPr>
          <w:rFonts w:ascii="宋体" w:hAnsi="宋体" w:cs="宋体"/>
          <w:szCs w:val="22"/>
        </w:rPr>
      </w:pPr>
    </w:p>
    <w:p w14:paraId="39DCD7EB">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14:paraId="34662069">
      <w:pPr>
        <w:ind w:right="2100" w:rightChars="1000"/>
        <w:jc w:val="right"/>
        <w:rPr>
          <w:rFonts w:ascii="宋体" w:hAnsi="宋体" w:cs="宋体"/>
          <w:snapToGrid w:val="0"/>
          <w:kern w:val="0"/>
          <w:szCs w:val="22"/>
        </w:rPr>
      </w:pPr>
    </w:p>
    <w:p w14:paraId="355DBFCA">
      <w:pPr>
        <w:ind w:right="2100" w:rightChars="1000"/>
        <w:jc w:val="right"/>
        <w:rPr>
          <w:rFonts w:ascii="宋体" w:hAnsi="宋体" w:cs="宋体"/>
          <w:snapToGrid w:val="0"/>
          <w:kern w:val="0"/>
          <w:szCs w:val="22"/>
        </w:rPr>
      </w:pPr>
      <w:r>
        <w:rPr>
          <w:rFonts w:hint="eastAsia" w:ascii="宋体" w:hAnsi="宋体" w:cs="宋体"/>
          <w:snapToGrid w:val="0"/>
          <w:kern w:val="0"/>
          <w:szCs w:val="22"/>
        </w:rPr>
        <w:t>投标单位公章：</w:t>
      </w:r>
    </w:p>
    <w:p w14:paraId="248E011A">
      <w:pPr>
        <w:widowControl/>
        <w:jc w:val="left"/>
        <w:rPr>
          <w:rFonts w:ascii="宋体" w:hAnsi="宋体" w:cs="宋体"/>
          <w:bCs/>
          <w:kern w:val="0"/>
          <w:sz w:val="28"/>
          <w:szCs w:val="28"/>
        </w:rPr>
      </w:pPr>
      <w:r>
        <w:rPr>
          <w:rFonts w:cs="宋体"/>
          <w:b/>
          <w:kern w:val="0"/>
          <w:szCs w:val="28"/>
        </w:rPr>
        <w:br w:type="page"/>
      </w:r>
    </w:p>
    <w:p w14:paraId="5F877774">
      <w:pPr>
        <w:pStyle w:val="4"/>
        <w:jc w:val="center"/>
        <w:rPr>
          <w:rFonts w:cs="宋体"/>
          <w:b w:val="0"/>
          <w:kern w:val="0"/>
          <w:szCs w:val="28"/>
        </w:rPr>
      </w:pPr>
      <w:r>
        <w:rPr>
          <w:rFonts w:hint="eastAsia" w:cs="宋体"/>
          <w:b w:val="0"/>
          <w:kern w:val="0"/>
          <w:szCs w:val="28"/>
        </w:rPr>
        <w:t>一、评标指引表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5AAE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184C3E69">
            <w:pPr>
              <w:jc w:val="center"/>
              <w:rPr>
                <w:color w:val="000000"/>
                <w:szCs w:val="22"/>
              </w:rPr>
            </w:pPr>
            <w:r>
              <w:rPr>
                <w:rFonts w:hint="eastAsia"/>
                <w:color w:val="000000"/>
                <w:szCs w:val="22"/>
              </w:rPr>
              <w:t>一、资格性审查指引</w:t>
            </w:r>
          </w:p>
        </w:tc>
      </w:tr>
      <w:tr w14:paraId="4EAD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0AC51FA6">
            <w:pPr>
              <w:jc w:val="center"/>
              <w:rPr>
                <w:b/>
                <w:color w:val="000000"/>
                <w:szCs w:val="22"/>
              </w:rPr>
            </w:pPr>
            <w:r>
              <w:rPr>
                <w:rFonts w:hint="eastAsia"/>
                <w:b/>
                <w:color w:val="000000"/>
                <w:szCs w:val="22"/>
              </w:rPr>
              <w:t>序号</w:t>
            </w:r>
          </w:p>
        </w:tc>
        <w:tc>
          <w:tcPr>
            <w:tcW w:w="3786" w:type="dxa"/>
            <w:gridSpan w:val="2"/>
            <w:vAlign w:val="center"/>
          </w:tcPr>
          <w:p w14:paraId="146481C5">
            <w:pPr>
              <w:jc w:val="center"/>
              <w:rPr>
                <w:b/>
                <w:color w:val="000000"/>
                <w:szCs w:val="22"/>
              </w:rPr>
            </w:pPr>
            <w:r>
              <w:rPr>
                <w:rFonts w:hint="eastAsia"/>
                <w:b/>
                <w:color w:val="000000"/>
                <w:szCs w:val="22"/>
              </w:rPr>
              <w:t>资格性检查项目</w:t>
            </w:r>
          </w:p>
        </w:tc>
        <w:tc>
          <w:tcPr>
            <w:tcW w:w="3490" w:type="dxa"/>
            <w:gridSpan w:val="2"/>
            <w:vAlign w:val="center"/>
          </w:tcPr>
          <w:p w14:paraId="426C74F9">
            <w:pPr>
              <w:jc w:val="center"/>
              <w:rPr>
                <w:b/>
                <w:color w:val="000000"/>
                <w:szCs w:val="22"/>
              </w:rPr>
            </w:pPr>
            <w:r>
              <w:rPr>
                <w:rFonts w:hint="eastAsia"/>
                <w:b/>
                <w:color w:val="000000"/>
                <w:szCs w:val="22"/>
              </w:rPr>
              <w:t>证明文件</w:t>
            </w:r>
          </w:p>
        </w:tc>
        <w:tc>
          <w:tcPr>
            <w:tcW w:w="1358" w:type="dxa"/>
            <w:gridSpan w:val="2"/>
            <w:vAlign w:val="center"/>
          </w:tcPr>
          <w:p w14:paraId="772771FD">
            <w:pPr>
              <w:jc w:val="center"/>
              <w:rPr>
                <w:b/>
                <w:color w:val="000000"/>
                <w:szCs w:val="22"/>
              </w:rPr>
            </w:pPr>
            <w:r>
              <w:rPr>
                <w:rFonts w:hint="eastAsia"/>
                <w:b/>
                <w:color w:val="000000"/>
                <w:szCs w:val="22"/>
              </w:rPr>
              <w:t>起止页码</w:t>
            </w:r>
          </w:p>
        </w:tc>
      </w:tr>
      <w:tr w14:paraId="7D8E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5E366699">
            <w:pPr>
              <w:jc w:val="center"/>
              <w:rPr>
                <w:b/>
                <w:color w:val="000000"/>
                <w:szCs w:val="22"/>
              </w:rPr>
            </w:pPr>
            <w:r>
              <w:rPr>
                <w:rFonts w:hint="eastAsia"/>
                <w:b/>
                <w:color w:val="000000"/>
                <w:szCs w:val="22"/>
              </w:rPr>
              <w:t>1</w:t>
            </w:r>
          </w:p>
        </w:tc>
        <w:tc>
          <w:tcPr>
            <w:tcW w:w="3786" w:type="dxa"/>
            <w:gridSpan w:val="2"/>
            <w:vMerge w:val="restart"/>
            <w:vAlign w:val="center"/>
          </w:tcPr>
          <w:p w14:paraId="0BB65CB7">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6E73A718">
            <w:pPr>
              <w:jc w:val="center"/>
              <w:rPr>
                <w:color w:val="000000"/>
                <w:szCs w:val="22"/>
              </w:rPr>
            </w:pPr>
            <w:r>
              <w:rPr>
                <w:rFonts w:hint="eastAsia"/>
                <w:color w:val="000000"/>
                <w:szCs w:val="22"/>
              </w:rPr>
              <w:t>营业执照</w:t>
            </w:r>
          </w:p>
        </w:tc>
        <w:tc>
          <w:tcPr>
            <w:tcW w:w="1358" w:type="dxa"/>
            <w:gridSpan w:val="2"/>
            <w:vAlign w:val="center"/>
          </w:tcPr>
          <w:p w14:paraId="22F09197">
            <w:pPr>
              <w:jc w:val="center"/>
              <w:rPr>
                <w:b/>
                <w:color w:val="000000"/>
                <w:szCs w:val="22"/>
              </w:rPr>
            </w:pPr>
          </w:p>
        </w:tc>
      </w:tr>
      <w:tr w14:paraId="42BF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7E6949FC">
            <w:pPr>
              <w:jc w:val="center"/>
              <w:rPr>
                <w:b/>
                <w:color w:val="000000"/>
                <w:szCs w:val="22"/>
              </w:rPr>
            </w:pPr>
          </w:p>
        </w:tc>
        <w:tc>
          <w:tcPr>
            <w:tcW w:w="3786" w:type="dxa"/>
            <w:gridSpan w:val="2"/>
            <w:vMerge w:val="continue"/>
            <w:vAlign w:val="center"/>
          </w:tcPr>
          <w:p w14:paraId="3FA01515">
            <w:pPr>
              <w:jc w:val="center"/>
              <w:rPr>
                <w:color w:val="000000"/>
                <w:szCs w:val="22"/>
              </w:rPr>
            </w:pPr>
          </w:p>
        </w:tc>
        <w:tc>
          <w:tcPr>
            <w:tcW w:w="3490" w:type="dxa"/>
            <w:gridSpan w:val="2"/>
            <w:vAlign w:val="center"/>
          </w:tcPr>
          <w:p w14:paraId="4B90DF11">
            <w:pPr>
              <w:jc w:val="center"/>
              <w:rPr>
                <w:color w:val="000000"/>
                <w:szCs w:val="22"/>
              </w:rPr>
            </w:pPr>
          </w:p>
        </w:tc>
        <w:tc>
          <w:tcPr>
            <w:tcW w:w="1358" w:type="dxa"/>
            <w:gridSpan w:val="2"/>
            <w:vAlign w:val="center"/>
          </w:tcPr>
          <w:p w14:paraId="6A4F72E2">
            <w:pPr>
              <w:jc w:val="center"/>
              <w:rPr>
                <w:b/>
                <w:color w:val="000000"/>
                <w:szCs w:val="22"/>
              </w:rPr>
            </w:pPr>
          </w:p>
        </w:tc>
      </w:tr>
      <w:tr w14:paraId="3321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323E7BAA">
            <w:pPr>
              <w:jc w:val="center"/>
              <w:rPr>
                <w:b/>
                <w:color w:val="000000"/>
                <w:szCs w:val="22"/>
              </w:rPr>
            </w:pPr>
          </w:p>
        </w:tc>
        <w:tc>
          <w:tcPr>
            <w:tcW w:w="3786" w:type="dxa"/>
            <w:gridSpan w:val="2"/>
            <w:vMerge w:val="continue"/>
            <w:vAlign w:val="center"/>
          </w:tcPr>
          <w:p w14:paraId="58E282F3">
            <w:pPr>
              <w:jc w:val="center"/>
              <w:rPr>
                <w:color w:val="000000"/>
                <w:szCs w:val="22"/>
              </w:rPr>
            </w:pPr>
          </w:p>
        </w:tc>
        <w:tc>
          <w:tcPr>
            <w:tcW w:w="3490" w:type="dxa"/>
            <w:gridSpan w:val="2"/>
            <w:vAlign w:val="center"/>
          </w:tcPr>
          <w:p w14:paraId="3876122B">
            <w:pPr>
              <w:jc w:val="center"/>
              <w:rPr>
                <w:color w:val="000000"/>
                <w:szCs w:val="22"/>
              </w:rPr>
            </w:pPr>
            <w:r>
              <w:rPr>
                <w:rFonts w:hint="eastAsia"/>
                <w:color w:val="000000"/>
                <w:szCs w:val="22"/>
              </w:rPr>
              <w:t>...</w:t>
            </w:r>
          </w:p>
        </w:tc>
        <w:tc>
          <w:tcPr>
            <w:tcW w:w="1358" w:type="dxa"/>
            <w:gridSpan w:val="2"/>
            <w:vAlign w:val="center"/>
          </w:tcPr>
          <w:p w14:paraId="58FD9227">
            <w:pPr>
              <w:jc w:val="center"/>
              <w:rPr>
                <w:b/>
                <w:color w:val="000000"/>
                <w:szCs w:val="22"/>
              </w:rPr>
            </w:pPr>
          </w:p>
        </w:tc>
      </w:tr>
      <w:tr w14:paraId="0F1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099602DC">
            <w:pPr>
              <w:jc w:val="center"/>
              <w:rPr>
                <w:b/>
                <w:color w:val="000000"/>
                <w:szCs w:val="22"/>
              </w:rPr>
            </w:pPr>
            <w:r>
              <w:rPr>
                <w:rFonts w:hint="eastAsia"/>
                <w:color w:val="000000"/>
                <w:szCs w:val="22"/>
              </w:rPr>
              <w:t>二、符合性审查指引</w:t>
            </w:r>
          </w:p>
        </w:tc>
      </w:tr>
      <w:tr w14:paraId="4690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692C0341">
            <w:pPr>
              <w:jc w:val="center"/>
              <w:rPr>
                <w:b/>
                <w:color w:val="000000"/>
                <w:szCs w:val="22"/>
              </w:rPr>
            </w:pPr>
            <w:r>
              <w:rPr>
                <w:rFonts w:hint="eastAsia"/>
                <w:b/>
                <w:color w:val="000000"/>
                <w:szCs w:val="22"/>
              </w:rPr>
              <w:t>序号</w:t>
            </w:r>
          </w:p>
        </w:tc>
        <w:tc>
          <w:tcPr>
            <w:tcW w:w="5854" w:type="dxa"/>
            <w:gridSpan w:val="3"/>
            <w:vAlign w:val="center"/>
          </w:tcPr>
          <w:p w14:paraId="71954C22">
            <w:pPr>
              <w:jc w:val="center"/>
              <w:rPr>
                <w:b/>
                <w:color w:val="000000"/>
                <w:szCs w:val="22"/>
              </w:rPr>
            </w:pPr>
            <w:r>
              <w:rPr>
                <w:rFonts w:hint="eastAsia"/>
                <w:b/>
                <w:color w:val="000000"/>
                <w:szCs w:val="22"/>
              </w:rPr>
              <w:t>符合性审查项目</w:t>
            </w:r>
          </w:p>
        </w:tc>
        <w:tc>
          <w:tcPr>
            <w:tcW w:w="1566" w:type="dxa"/>
            <w:gridSpan w:val="2"/>
            <w:vAlign w:val="center"/>
          </w:tcPr>
          <w:p w14:paraId="125A4AED">
            <w:pPr>
              <w:jc w:val="center"/>
              <w:rPr>
                <w:b/>
                <w:color w:val="000000"/>
                <w:szCs w:val="22"/>
              </w:rPr>
            </w:pPr>
            <w:r>
              <w:rPr>
                <w:rFonts w:hint="eastAsia"/>
                <w:b/>
                <w:color w:val="000000"/>
                <w:szCs w:val="22"/>
              </w:rPr>
              <w:t>说明</w:t>
            </w:r>
          </w:p>
          <w:p w14:paraId="6F1B41C7">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4674BA61">
            <w:pPr>
              <w:widowControl/>
              <w:jc w:val="left"/>
              <w:rPr>
                <w:b/>
                <w:color w:val="000000"/>
                <w:szCs w:val="22"/>
              </w:rPr>
            </w:pPr>
            <w:r>
              <w:rPr>
                <w:rFonts w:hint="eastAsia"/>
                <w:b/>
                <w:color w:val="000000"/>
                <w:szCs w:val="22"/>
              </w:rPr>
              <w:t>起止页码</w:t>
            </w:r>
          </w:p>
        </w:tc>
      </w:tr>
      <w:tr w14:paraId="116E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56B1BB2">
            <w:pPr>
              <w:jc w:val="center"/>
            </w:pPr>
            <w:r>
              <w:rPr>
                <w:rFonts w:hint="eastAsia"/>
              </w:rPr>
              <w:t>2</w:t>
            </w:r>
          </w:p>
        </w:tc>
        <w:tc>
          <w:tcPr>
            <w:tcW w:w="5854" w:type="dxa"/>
            <w:gridSpan w:val="3"/>
          </w:tcPr>
          <w:p w14:paraId="35165F52">
            <w:r>
              <w:rPr>
                <w:rFonts w:hint="eastAsia"/>
              </w:rPr>
              <w:t>未按招标文件对投标文件组成的要求提供投标文件的（投标文件组成不完整）或未按规定密封、签字、盖章；</w:t>
            </w:r>
          </w:p>
        </w:tc>
        <w:tc>
          <w:tcPr>
            <w:tcW w:w="1566" w:type="dxa"/>
            <w:gridSpan w:val="2"/>
            <w:vAlign w:val="center"/>
          </w:tcPr>
          <w:p w14:paraId="1BA07386">
            <w:pPr>
              <w:jc w:val="center"/>
              <w:rPr>
                <w:szCs w:val="22"/>
              </w:rPr>
            </w:pPr>
          </w:p>
        </w:tc>
        <w:tc>
          <w:tcPr>
            <w:tcW w:w="1214" w:type="dxa"/>
            <w:vAlign w:val="center"/>
          </w:tcPr>
          <w:p w14:paraId="0DEC6BD0">
            <w:pPr>
              <w:jc w:val="center"/>
              <w:rPr>
                <w:szCs w:val="22"/>
              </w:rPr>
            </w:pPr>
          </w:p>
        </w:tc>
      </w:tr>
      <w:tr w14:paraId="0E40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66DF7D0B">
            <w:pPr>
              <w:jc w:val="center"/>
            </w:pPr>
            <w:r>
              <w:rPr>
                <w:rFonts w:hint="eastAsia"/>
              </w:rPr>
              <w:t>3</w:t>
            </w:r>
          </w:p>
        </w:tc>
        <w:tc>
          <w:tcPr>
            <w:tcW w:w="5854" w:type="dxa"/>
            <w:gridSpan w:val="3"/>
          </w:tcPr>
          <w:p w14:paraId="6FE88624">
            <w:r>
              <w:rPr>
                <w:rFonts w:hint="eastAsia"/>
              </w:rPr>
              <w:t>《技术规格偏离表》或《商务需求偏离表》填写不全或不实</w:t>
            </w:r>
          </w:p>
        </w:tc>
        <w:tc>
          <w:tcPr>
            <w:tcW w:w="1566" w:type="dxa"/>
            <w:gridSpan w:val="2"/>
            <w:vAlign w:val="center"/>
          </w:tcPr>
          <w:p w14:paraId="088DC4AD">
            <w:pPr>
              <w:jc w:val="center"/>
              <w:rPr>
                <w:szCs w:val="22"/>
              </w:rPr>
            </w:pPr>
          </w:p>
        </w:tc>
        <w:tc>
          <w:tcPr>
            <w:tcW w:w="1214" w:type="dxa"/>
            <w:vAlign w:val="center"/>
          </w:tcPr>
          <w:p w14:paraId="2B5FDFEB">
            <w:pPr>
              <w:jc w:val="center"/>
              <w:rPr>
                <w:szCs w:val="22"/>
              </w:rPr>
            </w:pPr>
          </w:p>
        </w:tc>
      </w:tr>
      <w:tr w14:paraId="30FA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2B165702">
            <w:pPr>
              <w:jc w:val="center"/>
            </w:pPr>
            <w:r>
              <w:rPr>
                <w:rFonts w:hint="eastAsia"/>
              </w:rPr>
              <w:t>4</w:t>
            </w:r>
          </w:p>
        </w:tc>
        <w:tc>
          <w:tcPr>
            <w:tcW w:w="5854" w:type="dxa"/>
            <w:gridSpan w:val="3"/>
          </w:tcPr>
          <w:p w14:paraId="7B629D0F">
            <w:r>
              <w:rPr>
                <w:rFonts w:hint="eastAsia"/>
              </w:rPr>
              <w:t>投标总价高于预算限额的或报价低于其成本且不能做出合理说明</w:t>
            </w:r>
          </w:p>
        </w:tc>
        <w:tc>
          <w:tcPr>
            <w:tcW w:w="1566" w:type="dxa"/>
            <w:gridSpan w:val="2"/>
            <w:vAlign w:val="center"/>
          </w:tcPr>
          <w:p w14:paraId="6BB0D7E8">
            <w:pPr>
              <w:jc w:val="center"/>
              <w:rPr>
                <w:szCs w:val="22"/>
              </w:rPr>
            </w:pPr>
          </w:p>
        </w:tc>
        <w:tc>
          <w:tcPr>
            <w:tcW w:w="1214" w:type="dxa"/>
            <w:vAlign w:val="center"/>
          </w:tcPr>
          <w:p w14:paraId="1F81937E">
            <w:pPr>
              <w:jc w:val="center"/>
              <w:rPr>
                <w:szCs w:val="22"/>
              </w:rPr>
            </w:pPr>
          </w:p>
        </w:tc>
      </w:tr>
      <w:tr w14:paraId="1599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29F719E6">
            <w:pPr>
              <w:jc w:val="center"/>
            </w:pPr>
            <w:r>
              <w:rPr>
                <w:rFonts w:hint="eastAsia"/>
              </w:rPr>
              <w:t>5</w:t>
            </w:r>
          </w:p>
        </w:tc>
        <w:tc>
          <w:tcPr>
            <w:tcW w:w="5854" w:type="dxa"/>
            <w:gridSpan w:val="3"/>
          </w:tcPr>
          <w:p w14:paraId="35C70A8C">
            <w:r>
              <w:rPr>
                <w:rFonts w:hint="eastAsia"/>
              </w:rPr>
              <w:t>投标报价有严重缺漏项目</w:t>
            </w:r>
          </w:p>
        </w:tc>
        <w:tc>
          <w:tcPr>
            <w:tcW w:w="1566" w:type="dxa"/>
            <w:gridSpan w:val="2"/>
            <w:vAlign w:val="center"/>
          </w:tcPr>
          <w:p w14:paraId="27495088">
            <w:pPr>
              <w:jc w:val="center"/>
              <w:rPr>
                <w:b/>
                <w:szCs w:val="22"/>
              </w:rPr>
            </w:pPr>
          </w:p>
        </w:tc>
        <w:tc>
          <w:tcPr>
            <w:tcW w:w="1214" w:type="dxa"/>
            <w:vAlign w:val="center"/>
          </w:tcPr>
          <w:p w14:paraId="29A08E81">
            <w:pPr>
              <w:jc w:val="center"/>
              <w:rPr>
                <w:b/>
                <w:szCs w:val="22"/>
              </w:rPr>
            </w:pPr>
          </w:p>
        </w:tc>
      </w:tr>
      <w:tr w14:paraId="40D3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01AF9D6">
            <w:pPr>
              <w:jc w:val="center"/>
            </w:pPr>
            <w:r>
              <w:rPr>
                <w:rFonts w:hint="eastAsia"/>
              </w:rPr>
              <w:t>6</w:t>
            </w:r>
          </w:p>
        </w:tc>
        <w:tc>
          <w:tcPr>
            <w:tcW w:w="5854" w:type="dxa"/>
            <w:gridSpan w:val="3"/>
          </w:tcPr>
          <w:p w14:paraId="18B9041F">
            <w:r>
              <w:rPr>
                <w:rFonts w:hint="eastAsia"/>
              </w:rPr>
              <w:t>投标文件载明的交货期超过招标文件规定的期限或免费保修期低于招标文件规定的期限</w:t>
            </w:r>
          </w:p>
        </w:tc>
        <w:tc>
          <w:tcPr>
            <w:tcW w:w="1566" w:type="dxa"/>
            <w:gridSpan w:val="2"/>
            <w:vAlign w:val="center"/>
          </w:tcPr>
          <w:p w14:paraId="526F864F">
            <w:pPr>
              <w:jc w:val="center"/>
              <w:rPr>
                <w:b/>
                <w:szCs w:val="22"/>
              </w:rPr>
            </w:pPr>
          </w:p>
        </w:tc>
        <w:tc>
          <w:tcPr>
            <w:tcW w:w="1214" w:type="dxa"/>
            <w:vAlign w:val="center"/>
          </w:tcPr>
          <w:p w14:paraId="799355EB">
            <w:pPr>
              <w:jc w:val="center"/>
              <w:rPr>
                <w:b/>
                <w:szCs w:val="22"/>
              </w:rPr>
            </w:pPr>
          </w:p>
        </w:tc>
      </w:tr>
      <w:tr w14:paraId="1E7E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09FBCFA6">
            <w:pPr>
              <w:jc w:val="center"/>
            </w:pPr>
            <w:r>
              <w:rPr>
                <w:rFonts w:hint="eastAsia"/>
              </w:rPr>
              <w:t>7</w:t>
            </w:r>
          </w:p>
        </w:tc>
        <w:tc>
          <w:tcPr>
            <w:tcW w:w="5854" w:type="dxa"/>
            <w:gridSpan w:val="3"/>
          </w:tcPr>
          <w:p w14:paraId="7A35065E">
            <w:r>
              <w:rPr>
                <w:rFonts w:hint="eastAsia"/>
              </w:rPr>
              <w:t>所投产品、工程、服务在质量、技术、方案等方面没有实质性满足招标文件要求</w:t>
            </w:r>
          </w:p>
        </w:tc>
        <w:tc>
          <w:tcPr>
            <w:tcW w:w="1566" w:type="dxa"/>
            <w:gridSpan w:val="2"/>
            <w:vAlign w:val="center"/>
          </w:tcPr>
          <w:p w14:paraId="10C3B319">
            <w:pPr>
              <w:jc w:val="center"/>
              <w:rPr>
                <w:b/>
                <w:szCs w:val="22"/>
              </w:rPr>
            </w:pPr>
          </w:p>
        </w:tc>
        <w:tc>
          <w:tcPr>
            <w:tcW w:w="1214" w:type="dxa"/>
            <w:vAlign w:val="center"/>
          </w:tcPr>
          <w:p w14:paraId="6A6D066A">
            <w:pPr>
              <w:jc w:val="center"/>
              <w:rPr>
                <w:b/>
                <w:szCs w:val="22"/>
              </w:rPr>
            </w:pPr>
          </w:p>
        </w:tc>
      </w:tr>
      <w:tr w14:paraId="66DF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6008F970">
            <w:pPr>
              <w:jc w:val="center"/>
              <w:rPr>
                <w:b/>
                <w:color w:val="000000"/>
                <w:szCs w:val="22"/>
              </w:rPr>
            </w:pPr>
            <w:r>
              <w:rPr>
                <w:rFonts w:hint="eastAsia"/>
                <w:b/>
                <w:color w:val="000000"/>
                <w:szCs w:val="22"/>
              </w:rPr>
              <w:t>三、综合评分指引</w:t>
            </w:r>
          </w:p>
        </w:tc>
      </w:tr>
      <w:tr w14:paraId="02D4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4454EAEE">
            <w:pPr>
              <w:jc w:val="center"/>
              <w:rPr>
                <w:b/>
                <w:color w:val="000000"/>
                <w:szCs w:val="22"/>
              </w:rPr>
            </w:pPr>
            <w:r>
              <w:rPr>
                <w:rFonts w:hint="eastAsia"/>
                <w:b/>
                <w:color w:val="000000"/>
                <w:szCs w:val="22"/>
              </w:rPr>
              <w:t>评分类别</w:t>
            </w:r>
          </w:p>
        </w:tc>
        <w:tc>
          <w:tcPr>
            <w:tcW w:w="5510" w:type="dxa"/>
            <w:gridSpan w:val="2"/>
            <w:vAlign w:val="center"/>
          </w:tcPr>
          <w:p w14:paraId="5A999690">
            <w:pPr>
              <w:jc w:val="center"/>
              <w:rPr>
                <w:b/>
                <w:color w:val="000000"/>
                <w:szCs w:val="22"/>
              </w:rPr>
            </w:pPr>
            <w:r>
              <w:rPr>
                <w:rFonts w:hint="eastAsia"/>
                <w:b/>
                <w:color w:val="000000"/>
                <w:szCs w:val="22"/>
              </w:rPr>
              <w:t>评分项目</w:t>
            </w:r>
          </w:p>
        </w:tc>
        <w:tc>
          <w:tcPr>
            <w:tcW w:w="1422" w:type="dxa"/>
            <w:vAlign w:val="center"/>
          </w:tcPr>
          <w:p w14:paraId="5F5995BE">
            <w:pPr>
              <w:jc w:val="center"/>
              <w:rPr>
                <w:b/>
                <w:color w:val="000000"/>
                <w:szCs w:val="22"/>
              </w:rPr>
            </w:pPr>
            <w:r>
              <w:rPr>
                <w:rFonts w:hint="eastAsia"/>
                <w:b/>
                <w:color w:val="000000"/>
                <w:szCs w:val="22"/>
              </w:rPr>
              <w:t>对应章节</w:t>
            </w:r>
          </w:p>
        </w:tc>
        <w:tc>
          <w:tcPr>
            <w:tcW w:w="1358" w:type="dxa"/>
            <w:gridSpan w:val="2"/>
            <w:vAlign w:val="center"/>
          </w:tcPr>
          <w:p w14:paraId="6BCE7810">
            <w:pPr>
              <w:jc w:val="center"/>
              <w:rPr>
                <w:b/>
                <w:color w:val="000000"/>
                <w:szCs w:val="22"/>
              </w:rPr>
            </w:pPr>
            <w:r>
              <w:rPr>
                <w:rFonts w:hint="eastAsia"/>
                <w:b/>
                <w:color w:val="000000"/>
                <w:szCs w:val="22"/>
              </w:rPr>
              <w:t>起止页码</w:t>
            </w:r>
          </w:p>
        </w:tc>
      </w:tr>
      <w:tr w14:paraId="001A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38C731F2">
            <w:pPr>
              <w:jc w:val="center"/>
              <w:rPr>
                <w:b/>
                <w:color w:val="000000"/>
                <w:szCs w:val="22"/>
              </w:rPr>
            </w:pPr>
            <w:r>
              <w:rPr>
                <w:rFonts w:hint="eastAsia"/>
                <w:b/>
                <w:color w:val="000000"/>
                <w:szCs w:val="22"/>
              </w:rPr>
              <w:t>技术部分</w:t>
            </w:r>
          </w:p>
        </w:tc>
        <w:tc>
          <w:tcPr>
            <w:tcW w:w="5510" w:type="dxa"/>
            <w:gridSpan w:val="2"/>
            <w:vAlign w:val="center"/>
          </w:tcPr>
          <w:p w14:paraId="015D1448">
            <w:pPr>
              <w:rPr>
                <w:rFonts w:ascii="宋体" w:hAnsi="宋体" w:cs="宋体"/>
                <w:color w:val="000000"/>
                <w:szCs w:val="21"/>
              </w:rPr>
            </w:pPr>
          </w:p>
        </w:tc>
        <w:tc>
          <w:tcPr>
            <w:tcW w:w="1422" w:type="dxa"/>
          </w:tcPr>
          <w:p w14:paraId="3814ED5B">
            <w:pPr>
              <w:jc w:val="center"/>
              <w:rPr>
                <w:b/>
                <w:color w:val="000000"/>
                <w:szCs w:val="22"/>
              </w:rPr>
            </w:pPr>
          </w:p>
        </w:tc>
        <w:tc>
          <w:tcPr>
            <w:tcW w:w="1358" w:type="dxa"/>
            <w:gridSpan w:val="2"/>
          </w:tcPr>
          <w:p w14:paraId="08AB3DAC">
            <w:pPr>
              <w:jc w:val="center"/>
              <w:rPr>
                <w:b/>
                <w:color w:val="000000"/>
                <w:szCs w:val="22"/>
              </w:rPr>
            </w:pPr>
          </w:p>
        </w:tc>
      </w:tr>
      <w:tr w14:paraId="624B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566A9A0B">
            <w:pPr>
              <w:jc w:val="center"/>
              <w:rPr>
                <w:b/>
                <w:color w:val="000000"/>
                <w:szCs w:val="22"/>
              </w:rPr>
            </w:pPr>
          </w:p>
        </w:tc>
        <w:tc>
          <w:tcPr>
            <w:tcW w:w="5510" w:type="dxa"/>
            <w:gridSpan w:val="2"/>
            <w:vAlign w:val="center"/>
          </w:tcPr>
          <w:p w14:paraId="1185F264">
            <w:pPr>
              <w:rPr>
                <w:rFonts w:ascii="宋体" w:hAnsi="宋体" w:cs="宋体"/>
                <w:color w:val="000000"/>
                <w:szCs w:val="21"/>
              </w:rPr>
            </w:pPr>
          </w:p>
        </w:tc>
        <w:tc>
          <w:tcPr>
            <w:tcW w:w="1422" w:type="dxa"/>
          </w:tcPr>
          <w:p w14:paraId="5801C6CA">
            <w:pPr>
              <w:jc w:val="center"/>
              <w:rPr>
                <w:b/>
                <w:color w:val="000000"/>
                <w:szCs w:val="22"/>
              </w:rPr>
            </w:pPr>
          </w:p>
        </w:tc>
        <w:tc>
          <w:tcPr>
            <w:tcW w:w="1358" w:type="dxa"/>
            <w:gridSpan w:val="2"/>
          </w:tcPr>
          <w:p w14:paraId="6B6B9F68">
            <w:pPr>
              <w:jc w:val="center"/>
              <w:rPr>
                <w:b/>
                <w:color w:val="000000"/>
                <w:szCs w:val="22"/>
              </w:rPr>
            </w:pPr>
          </w:p>
        </w:tc>
      </w:tr>
      <w:tr w14:paraId="303F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1EC2EC92">
            <w:pPr>
              <w:jc w:val="center"/>
              <w:rPr>
                <w:b/>
                <w:color w:val="000000"/>
                <w:szCs w:val="22"/>
              </w:rPr>
            </w:pPr>
          </w:p>
        </w:tc>
        <w:tc>
          <w:tcPr>
            <w:tcW w:w="5510" w:type="dxa"/>
            <w:gridSpan w:val="2"/>
            <w:vAlign w:val="center"/>
          </w:tcPr>
          <w:p w14:paraId="73F9F82B">
            <w:pPr>
              <w:rPr>
                <w:rFonts w:ascii="宋体" w:hAnsi="宋体" w:cs="宋体"/>
                <w:color w:val="000000"/>
                <w:szCs w:val="21"/>
              </w:rPr>
            </w:pPr>
          </w:p>
        </w:tc>
        <w:tc>
          <w:tcPr>
            <w:tcW w:w="1422" w:type="dxa"/>
          </w:tcPr>
          <w:p w14:paraId="64DB396E">
            <w:pPr>
              <w:jc w:val="center"/>
              <w:rPr>
                <w:b/>
                <w:color w:val="000000"/>
                <w:szCs w:val="22"/>
              </w:rPr>
            </w:pPr>
          </w:p>
        </w:tc>
        <w:tc>
          <w:tcPr>
            <w:tcW w:w="1358" w:type="dxa"/>
            <w:gridSpan w:val="2"/>
          </w:tcPr>
          <w:p w14:paraId="66D36622">
            <w:pPr>
              <w:jc w:val="center"/>
              <w:rPr>
                <w:b/>
                <w:color w:val="000000"/>
                <w:szCs w:val="22"/>
              </w:rPr>
            </w:pPr>
          </w:p>
        </w:tc>
      </w:tr>
      <w:tr w14:paraId="40A3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49199BE2">
            <w:pPr>
              <w:jc w:val="center"/>
              <w:rPr>
                <w:b/>
                <w:color w:val="000000"/>
                <w:szCs w:val="22"/>
              </w:rPr>
            </w:pPr>
            <w:r>
              <w:rPr>
                <w:rFonts w:hint="eastAsia"/>
                <w:b/>
                <w:color w:val="000000"/>
                <w:szCs w:val="22"/>
              </w:rPr>
              <w:t>商务部分</w:t>
            </w:r>
          </w:p>
        </w:tc>
        <w:tc>
          <w:tcPr>
            <w:tcW w:w="5510" w:type="dxa"/>
            <w:gridSpan w:val="2"/>
            <w:vAlign w:val="center"/>
          </w:tcPr>
          <w:p w14:paraId="3B101C55">
            <w:pPr>
              <w:rPr>
                <w:rFonts w:ascii="宋体"/>
                <w:color w:val="000000"/>
                <w:szCs w:val="21"/>
              </w:rPr>
            </w:pPr>
          </w:p>
        </w:tc>
        <w:tc>
          <w:tcPr>
            <w:tcW w:w="1422" w:type="dxa"/>
          </w:tcPr>
          <w:p w14:paraId="575715FE">
            <w:pPr>
              <w:jc w:val="center"/>
              <w:rPr>
                <w:b/>
                <w:color w:val="000000"/>
                <w:szCs w:val="22"/>
              </w:rPr>
            </w:pPr>
          </w:p>
        </w:tc>
        <w:tc>
          <w:tcPr>
            <w:tcW w:w="1358" w:type="dxa"/>
            <w:gridSpan w:val="2"/>
          </w:tcPr>
          <w:p w14:paraId="4ACECD66">
            <w:pPr>
              <w:jc w:val="center"/>
              <w:rPr>
                <w:b/>
                <w:color w:val="000000"/>
                <w:szCs w:val="22"/>
              </w:rPr>
            </w:pPr>
          </w:p>
        </w:tc>
      </w:tr>
      <w:tr w14:paraId="38AF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401E88FB">
            <w:pPr>
              <w:jc w:val="center"/>
              <w:rPr>
                <w:b/>
                <w:color w:val="000000"/>
                <w:szCs w:val="22"/>
              </w:rPr>
            </w:pPr>
          </w:p>
        </w:tc>
        <w:tc>
          <w:tcPr>
            <w:tcW w:w="5510" w:type="dxa"/>
            <w:gridSpan w:val="2"/>
            <w:vAlign w:val="center"/>
          </w:tcPr>
          <w:p w14:paraId="69AD6EF9">
            <w:pPr>
              <w:rPr>
                <w:rFonts w:ascii="宋体"/>
                <w:color w:val="000000"/>
                <w:szCs w:val="21"/>
              </w:rPr>
            </w:pPr>
          </w:p>
        </w:tc>
        <w:tc>
          <w:tcPr>
            <w:tcW w:w="1422" w:type="dxa"/>
          </w:tcPr>
          <w:p w14:paraId="45183EFE">
            <w:pPr>
              <w:jc w:val="center"/>
              <w:rPr>
                <w:b/>
                <w:color w:val="000000"/>
                <w:szCs w:val="22"/>
              </w:rPr>
            </w:pPr>
          </w:p>
        </w:tc>
        <w:tc>
          <w:tcPr>
            <w:tcW w:w="1358" w:type="dxa"/>
            <w:gridSpan w:val="2"/>
          </w:tcPr>
          <w:p w14:paraId="36EFAFF0">
            <w:pPr>
              <w:jc w:val="center"/>
              <w:rPr>
                <w:b/>
                <w:color w:val="000000"/>
                <w:szCs w:val="22"/>
              </w:rPr>
            </w:pPr>
          </w:p>
        </w:tc>
      </w:tr>
      <w:tr w14:paraId="18B5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61AED12D">
            <w:pPr>
              <w:jc w:val="center"/>
              <w:rPr>
                <w:b/>
                <w:color w:val="000000"/>
                <w:szCs w:val="22"/>
              </w:rPr>
            </w:pPr>
          </w:p>
        </w:tc>
        <w:tc>
          <w:tcPr>
            <w:tcW w:w="5510" w:type="dxa"/>
            <w:gridSpan w:val="2"/>
            <w:vAlign w:val="center"/>
          </w:tcPr>
          <w:p w14:paraId="10306E07">
            <w:pPr>
              <w:rPr>
                <w:rFonts w:ascii="宋体" w:hAnsi="宋体" w:cs="宋体"/>
                <w:color w:val="000000"/>
                <w:szCs w:val="21"/>
              </w:rPr>
            </w:pPr>
          </w:p>
        </w:tc>
        <w:tc>
          <w:tcPr>
            <w:tcW w:w="1422" w:type="dxa"/>
          </w:tcPr>
          <w:p w14:paraId="011CFC74">
            <w:pPr>
              <w:jc w:val="center"/>
              <w:rPr>
                <w:b/>
                <w:color w:val="000000"/>
                <w:szCs w:val="22"/>
              </w:rPr>
            </w:pPr>
          </w:p>
        </w:tc>
        <w:tc>
          <w:tcPr>
            <w:tcW w:w="1358" w:type="dxa"/>
            <w:gridSpan w:val="2"/>
          </w:tcPr>
          <w:p w14:paraId="2E740143">
            <w:pPr>
              <w:jc w:val="center"/>
              <w:rPr>
                <w:b/>
                <w:color w:val="000000"/>
                <w:szCs w:val="22"/>
              </w:rPr>
            </w:pPr>
          </w:p>
        </w:tc>
      </w:tr>
      <w:tr w14:paraId="7EB6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335C2A85">
            <w:pPr>
              <w:jc w:val="center"/>
              <w:rPr>
                <w:b/>
                <w:color w:val="000000"/>
                <w:szCs w:val="22"/>
              </w:rPr>
            </w:pPr>
            <w:r>
              <w:rPr>
                <w:rFonts w:hint="eastAsia"/>
                <w:b/>
                <w:color w:val="000000"/>
                <w:szCs w:val="22"/>
              </w:rPr>
              <w:t>综合实力</w:t>
            </w:r>
          </w:p>
        </w:tc>
        <w:tc>
          <w:tcPr>
            <w:tcW w:w="5510" w:type="dxa"/>
            <w:gridSpan w:val="2"/>
            <w:vAlign w:val="center"/>
          </w:tcPr>
          <w:p w14:paraId="3558278A">
            <w:pPr>
              <w:rPr>
                <w:rFonts w:ascii="宋体"/>
                <w:color w:val="000000"/>
                <w:szCs w:val="21"/>
              </w:rPr>
            </w:pPr>
          </w:p>
        </w:tc>
        <w:tc>
          <w:tcPr>
            <w:tcW w:w="1422" w:type="dxa"/>
          </w:tcPr>
          <w:p w14:paraId="02797D6E">
            <w:pPr>
              <w:jc w:val="center"/>
              <w:rPr>
                <w:b/>
                <w:color w:val="000000"/>
                <w:szCs w:val="22"/>
              </w:rPr>
            </w:pPr>
          </w:p>
        </w:tc>
        <w:tc>
          <w:tcPr>
            <w:tcW w:w="1358" w:type="dxa"/>
            <w:gridSpan w:val="2"/>
          </w:tcPr>
          <w:p w14:paraId="606BED47">
            <w:pPr>
              <w:jc w:val="center"/>
              <w:rPr>
                <w:b/>
                <w:color w:val="000000"/>
                <w:szCs w:val="22"/>
              </w:rPr>
            </w:pPr>
          </w:p>
        </w:tc>
      </w:tr>
      <w:tr w14:paraId="53A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665A1D6D">
            <w:pPr>
              <w:jc w:val="center"/>
              <w:rPr>
                <w:b/>
                <w:color w:val="000000"/>
                <w:szCs w:val="22"/>
              </w:rPr>
            </w:pPr>
          </w:p>
        </w:tc>
        <w:tc>
          <w:tcPr>
            <w:tcW w:w="5510" w:type="dxa"/>
            <w:gridSpan w:val="2"/>
            <w:vAlign w:val="center"/>
          </w:tcPr>
          <w:p w14:paraId="65017AE3">
            <w:pPr>
              <w:rPr>
                <w:rFonts w:ascii="宋体"/>
                <w:color w:val="000000"/>
                <w:szCs w:val="21"/>
              </w:rPr>
            </w:pPr>
          </w:p>
        </w:tc>
        <w:tc>
          <w:tcPr>
            <w:tcW w:w="1422" w:type="dxa"/>
          </w:tcPr>
          <w:p w14:paraId="22341ED9">
            <w:pPr>
              <w:jc w:val="center"/>
              <w:rPr>
                <w:b/>
                <w:color w:val="000000"/>
                <w:szCs w:val="22"/>
              </w:rPr>
            </w:pPr>
          </w:p>
        </w:tc>
        <w:tc>
          <w:tcPr>
            <w:tcW w:w="1358" w:type="dxa"/>
            <w:gridSpan w:val="2"/>
          </w:tcPr>
          <w:p w14:paraId="6AB54847">
            <w:pPr>
              <w:jc w:val="center"/>
              <w:rPr>
                <w:b/>
                <w:color w:val="000000"/>
                <w:szCs w:val="22"/>
              </w:rPr>
            </w:pPr>
          </w:p>
        </w:tc>
      </w:tr>
    </w:tbl>
    <w:p w14:paraId="2C4C5376"/>
    <w:p w14:paraId="68490B2D">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4A1C3317">
      <w:pPr>
        <w:jc w:val="center"/>
        <w:rPr>
          <w:rFonts w:ascii="宋体" w:hAnsi="宋体" w:cs="宋体"/>
          <w:b/>
          <w:color w:val="000000"/>
          <w:sz w:val="28"/>
          <w:szCs w:val="28"/>
        </w:rPr>
      </w:pPr>
    </w:p>
    <w:p w14:paraId="7F945F2F">
      <w:pPr>
        <w:spacing w:line="360" w:lineRule="auto"/>
        <w:rPr>
          <w:rFonts w:ascii="宋体" w:hAnsi="宋体" w:cs="宋体"/>
          <w:szCs w:val="21"/>
        </w:rPr>
      </w:pPr>
    </w:p>
    <w:p w14:paraId="565E4944">
      <w:pPr>
        <w:spacing w:line="360" w:lineRule="auto"/>
        <w:rPr>
          <w:rFonts w:ascii="宋体" w:hAnsi="宋体" w:cs="宋体"/>
          <w:szCs w:val="21"/>
        </w:rPr>
      </w:pPr>
    </w:p>
    <w:p w14:paraId="3551AAAA">
      <w:pPr>
        <w:spacing w:line="360" w:lineRule="auto"/>
        <w:rPr>
          <w:rFonts w:ascii="宋体" w:hAnsi="宋体" w:cs="宋体"/>
          <w:szCs w:val="21"/>
        </w:rPr>
      </w:pPr>
    </w:p>
    <w:p w14:paraId="37C5090C">
      <w:pPr>
        <w:spacing w:line="360" w:lineRule="auto"/>
        <w:rPr>
          <w:rFonts w:ascii="宋体" w:hAnsi="宋体" w:cs="宋体"/>
          <w:szCs w:val="21"/>
        </w:rPr>
      </w:pPr>
    </w:p>
    <w:p w14:paraId="6B319982">
      <w:pPr>
        <w:widowControl/>
        <w:jc w:val="left"/>
        <w:rPr>
          <w:rFonts w:ascii="宋体" w:hAnsi="宋体" w:cs="宋体"/>
          <w:bCs/>
          <w:kern w:val="0"/>
          <w:sz w:val="28"/>
          <w:szCs w:val="28"/>
        </w:rPr>
      </w:pPr>
      <w:r>
        <w:rPr>
          <w:rFonts w:cs="宋体"/>
          <w:b/>
          <w:kern w:val="0"/>
          <w:szCs w:val="28"/>
        </w:rPr>
        <w:br w:type="page"/>
      </w:r>
    </w:p>
    <w:p w14:paraId="116CD99A">
      <w:pPr>
        <w:pStyle w:val="4"/>
        <w:jc w:val="center"/>
        <w:rPr>
          <w:rFonts w:cs="宋体"/>
          <w:b w:val="0"/>
          <w:kern w:val="0"/>
          <w:szCs w:val="28"/>
        </w:rPr>
      </w:pPr>
      <w:r>
        <w:rPr>
          <w:rFonts w:hint="eastAsia" w:cs="宋体"/>
          <w:b w:val="0"/>
          <w:kern w:val="0"/>
          <w:szCs w:val="28"/>
        </w:rPr>
        <w:t>二、法定代表人证明书</w:t>
      </w:r>
    </w:p>
    <w:p w14:paraId="6347F895"/>
    <w:p w14:paraId="05439723">
      <w:pPr>
        <w:spacing w:line="360" w:lineRule="auto"/>
        <w:rPr>
          <w:rFonts w:ascii="宋体" w:hAnsi="宋体" w:cs="宋体"/>
          <w:szCs w:val="21"/>
        </w:rPr>
      </w:pPr>
      <w:r>
        <w:rPr>
          <w:rFonts w:hint="eastAsia" w:ascii="宋体" w:hAnsi="宋体" w:cs="宋体"/>
          <w:szCs w:val="21"/>
        </w:rPr>
        <w:t>同志，现任我单位职务，为法定代表人，特此证明。</w:t>
      </w:r>
    </w:p>
    <w:p w14:paraId="21FAA640">
      <w:pPr>
        <w:spacing w:line="360" w:lineRule="auto"/>
        <w:rPr>
          <w:rFonts w:ascii="宋体" w:hAnsi="宋体" w:cs="宋体"/>
          <w:szCs w:val="21"/>
        </w:rPr>
      </w:pPr>
      <w:r>
        <w:rPr>
          <w:rFonts w:hint="eastAsia" w:ascii="宋体" w:hAnsi="宋体" w:cs="宋体"/>
          <w:szCs w:val="21"/>
        </w:rPr>
        <w:t>有效日期：签发日期：单位：</w:t>
      </w:r>
    </w:p>
    <w:p w14:paraId="5F059076">
      <w:pPr>
        <w:spacing w:line="360" w:lineRule="auto"/>
        <w:rPr>
          <w:rFonts w:ascii="宋体" w:hAnsi="宋体" w:cs="宋体"/>
          <w:szCs w:val="21"/>
        </w:rPr>
      </w:pPr>
      <w:r>
        <w:rPr>
          <w:rFonts w:hint="eastAsia" w:ascii="宋体" w:hAnsi="宋体" w:cs="宋体"/>
          <w:szCs w:val="21"/>
        </w:rPr>
        <w:t>附：代表人性别：年龄：身份证号码：</w:t>
      </w:r>
    </w:p>
    <w:p w14:paraId="17CCA82E">
      <w:pPr>
        <w:spacing w:line="360" w:lineRule="auto"/>
        <w:rPr>
          <w:rFonts w:ascii="宋体" w:hAnsi="宋体" w:cs="宋体"/>
          <w:szCs w:val="21"/>
        </w:rPr>
      </w:pPr>
      <w:r>
        <w:rPr>
          <w:rFonts w:hint="eastAsia" w:ascii="宋体" w:hAnsi="宋体" w:cs="宋体"/>
          <w:szCs w:val="21"/>
        </w:rPr>
        <w:t>营业执照号码：经济性质：</w:t>
      </w:r>
    </w:p>
    <w:p w14:paraId="2E4034BD">
      <w:pPr>
        <w:spacing w:line="360" w:lineRule="auto"/>
        <w:rPr>
          <w:rFonts w:ascii="宋体" w:hAnsi="宋体" w:cs="宋体"/>
          <w:szCs w:val="21"/>
        </w:rPr>
      </w:pPr>
      <w:r>
        <w:rPr>
          <w:rFonts w:hint="eastAsia" w:ascii="宋体" w:hAnsi="宋体" w:cs="宋体"/>
          <w:szCs w:val="21"/>
        </w:rPr>
        <w:t>主营（产）：</w:t>
      </w:r>
    </w:p>
    <w:p w14:paraId="466A50F0">
      <w:pPr>
        <w:spacing w:line="360" w:lineRule="auto"/>
        <w:rPr>
          <w:rFonts w:ascii="宋体" w:hAnsi="宋体" w:cs="宋体"/>
          <w:szCs w:val="21"/>
        </w:rPr>
      </w:pPr>
      <w:r>
        <w:rPr>
          <w:rFonts w:hint="eastAsia" w:ascii="宋体" w:hAnsi="宋体" w:cs="宋体"/>
          <w:szCs w:val="21"/>
        </w:rPr>
        <w:t>兼营（产）：</w:t>
      </w:r>
    </w:p>
    <w:p w14:paraId="422B31B0">
      <w:pPr>
        <w:spacing w:line="360" w:lineRule="auto"/>
        <w:rPr>
          <w:rFonts w:ascii="宋体" w:hAnsi="宋体" w:cs="宋体"/>
          <w:szCs w:val="21"/>
        </w:rPr>
      </w:pPr>
      <w:r>
        <w:rPr>
          <w:rFonts w:hint="eastAsia" w:ascii="宋体" w:hAnsi="宋体" w:cs="宋体"/>
          <w:szCs w:val="21"/>
        </w:rPr>
        <w:t>进口物品经营许可证号码：</w:t>
      </w:r>
    </w:p>
    <w:p w14:paraId="202D5181">
      <w:pPr>
        <w:spacing w:line="360" w:lineRule="auto"/>
        <w:rPr>
          <w:rFonts w:ascii="宋体" w:hAnsi="宋体" w:cs="宋体"/>
          <w:szCs w:val="21"/>
        </w:rPr>
      </w:pPr>
      <w:r>
        <w:rPr>
          <w:rFonts w:hint="eastAsia" w:ascii="宋体" w:hAnsi="宋体" w:cs="宋体"/>
          <w:szCs w:val="21"/>
        </w:rPr>
        <w:t>主营：</w:t>
      </w:r>
    </w:p>
    <w:p w14:paraId="270D93D0">
      <w:pPr>
        <w:spacing w:line="360" w:lineRule="auto"/>
        <w:rPr>
          <w:rFonts w:ascii="宋体" w:hAnsi="宋体" w:cs="宋体"/>
          <w:szCs w:val="21"/>
        </w:rPr>
      </w:pPr>
      <w:r>
        <w:rPr>
          <w:rFonts w:hint="eastAsia" w:ascii="宋体" w:hAnsi="宋体" w:cs="宋体"/>
          <w:szCs w:val="21"/>
        </w:rPr>
        <w:t>兼营：</w:t>
      </w:r>
    </w:p>
    <w:p w14:paraId="3DF0E426">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1368B6A4">
      <w:pPr>
        <w:rPr>
          <w:rFonts w:ascii="宋体" w:hAnsi="宋体" w:cs="宋体"/>
          <w:szCs w:val="21"/>
        </w:rPr>
      </w:pPr>
      <w:r>
        <w:rPr>
          <w:rFonts w:hint="eastAsia" w:ascii="宋体" w:hAnsi="宋体" w:cs="宋体"/>
          <w:szCs w:val="21"/>
        </w:rPr>
        <w:t xml:space="preserve">      2、内容必须填写真实、清楚，涂改无效，不得转让、买卖。</w:t>
      </w:r>
    </w:p>
    <w:p w14:paraId="148CD03D">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14:paraId="2DEF0024">
      <w:pPr>
        <w:ind w:firstLine="630" w:firstLineChars="300"/>
        <w:rPr>
          <w:rFonts w:ascii="宋体" w:hAnsi="宋体" w:cs="宋体"/>
          <w:szCs w:val="21"/>
        </w:rPr>
      </w:pPr>
      <w:r>
        <w:rPr>
          <w:rFonts w:hint="eastAsia" w:ascii="宋体" w:hAnsi="宋体" w:cs="宋体"/>
          <w:szCs w:val="21"/>
        </w:rPr>
        <w:t>4. 须提供法定代表人的身份证复印件（附后）。</w:t>
      </w:r>
      <w:r>
        <w:rPr>
          <w:rFonts w:ascii="宋体" w:hAnsi="宋体" w:cs="宋体"/>
          <w:bCs/>
          <w:sz w:val="28"/>
          <w:szCs w:val="28"/>
        </w:rPr>
        <w:br w:type="page"/>
      </w:r>
    </w:p>
    <w:p w14:paraId="3AF2562E">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14:paraId="30DD3A45">
      <w:pPr>
        <w:spacing w:line="360" w:lineRule="auto"/>
        <w:ind w:firstLine="420" w:firstLineChars="200"/>
        <w:rPr>
          <w:rFonts w:ascii="宋体" w:hAnsi="宋体" w:cs="宋体"/>
          <w:szCs w:val="21"/>
        </w:rPr>
      </w:pPr>
      <w:r>
        <w:rPr>
          <w:rFonts w:hint="eastAsia" w:ascii="宋体" w:hAnsi="宋体" w:cs="宋体"/>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58FFC8AF">
      <w:pPr>
        <w:spacing w:line="360" w:lineRule="auto"/>
        <w:ind w:firstLine="420"/>
        <w:rPr>
          <w:rFonts w:ascii="宋体" w:hAnsi="宋体" w:cs="宋体"/>
          <w:szCs w:val="21"/>
        </w:rPr>
      </w:pPr>
      <w:r>
        <w:rPr>
          <w:rFonts w:hint="eastAsia" w:ascii="宋体" w:hAnsi="宋体" w:cs="宋体"/>
          <w:szCs w:val="21"/>
        </w:rPr>
        <w:t>代理人无转委托权，特此委托。</w:t>
      </w:r>
    </w:p>
    <w:p w14:paraId="04F329D4">
      <w:pPr>
        <w:spacing w:line="360" w:lineRule="auto"/>
        <w:ind w:firstLine="420"/>
        <w:rPr>
          <w:rFonts w:ascii="宋体" w:hAnsi="宋体" w:cs="宋体"/>
          <w:szCs w:val="21"/>
        </w:rPr>
      </w:pPr>
    </w:p>
    <w:p w14:paraId="48F8567E">
      <w:pPr>
        <w:spacing w:line="360" w:lineRule="auto"/>
        <w:ind w:left="540" w:leftChars="257"/>
        <w:rPr>
          <w:rFonts w:ascii="宋体" w:hAnsi="宋体" w:cs="宋体"/>
          <w:szCs w:val="21"/>
          <w:u w:val="single"/>
        </w:rPr>
      </w:pPr>
      <w:r>
        <w:rPr>
          <w:rFonts w:hint="eastAsia" w:ascii="宋体" w:hAnsi="宋体" w:cs="宋体"/>
          <w:szCs w:val="21"/>
        </w:rPr>
        <w:t>代理人（签名）：性别：年龄：</w:t>
      </w:r>
    </w:p>
    <w:p w14:paraId="17F4E1E3">
      <w:pPr>
        <w:spacing w:line="360" w:lineRule="auto"/>
        <w:ind w:left="540" w:leftChars="257"/>
        <w:rPr>
          <w:rFonts w:ascii="宋体" w:hAnsi="宋体" w:cs="宋体"/>
          <w:szCs w:val="21"/>
        </w:rPr>
      </w:pPr>
      <w:r>
        <w:rPr>
          <w:rFonts w:hint="eastAsia" w:ascii="宋体" w:hAnsi="宋体" w:cs="宋体"/>
          <w:szCs w:val="21"/>
        </w:rPr>
        <w:t>联系电话：手机：</w:t>
      </w:r>
    </w:p>
    <w:p w14:paraId="409BEA77">
      <w:pPr>
        <w:spacing w:line="360" w:lineRule="auto"/>
        <w:ind w:left="540" w:leftChars="257"/>
        <w:rPr>
          <w:rFonts w:ascii="宋体" w:hAnsi="宋体" w:cs="宋体"/>
          <w:szCs w:val="21"/>
          <w:u w:val="single"/>
        </w:rPr>
      </w:pPr>
      <w:r>
        <w:rPr>
          <w:rFonts w:hint="eastAsia" w:ascii="宋体" w:hAnsi="宋体" w:cs="宋体"/>
          <w:szCs w:val="21"/>
        </w:rPr>
        <w:t>身份证号码：职务：</w:t>
      </w:r>
    </w:p>
    <w:p w14:paraId="23926E68">
      <w:pPr>
        <w:spacing w:line="360" w:lineRule="auto"/>
        <w:ind w:left="540" w:leftChars="257"/>
        <w:rPr>
          <w:rFonts w:ascii="宋体" w:hAnsi="宋体" w:cs="宋体"/>
          <w:szCs w:val="21"/>
        </w:rPr>
      </w:pPr>
      <w:r>
        <w:rPr>
          <w:rFonts w:hint="eastAsia" w:ascii="宋体" w:hAnsi="宋体" w:cs="宋体"/>
          <w:szCs w:val="21"/>
        </w:rPr>
        <w:t>投标人（盖章）：</w:t>
      </w:r>
    </w:p>
    <w:p w14:paraId="4F9124AE">
      <w:pPr>
        <w:spacing w:line="360" w:lineRule="auto"/>
        <w:ind w:left="540" w:leftChars="257"/>
        <w:rPr>
          <w:rFonts w:ascii="宋体" w:hAnsi="宋体" w:cs="宋体"/>
          <w:szCs w:val="21"/>
        </w:rPr>
      </w:pPr>
      <w:r>
        <w:rPr>
          <w:rFonts w:hint="eastAsia" w:ascii="宋体" w:hAnsi="宋体" w:cs="宋体"/>
          <w:szCs w:val="21"/>
        </w:rPr>
        <w:t>法定代表人（签名）：</w:t>
      </w:r>
    </w:p>
    <w:p w14:paraId="0CB522AB">
      <w:pPr>
        <w:spacing w:line="360" w:lineRule="auto"/>
        <w:ind w:left="540" w:leftChars="257"/>
        <w:rPr>
          <w:rFonts w:ascii="宋体" w:hAnsi="宋体" w:cs="宋体"/>
          <w:szCs w:val="21"/>
        </w:rPr>
      </w:pPr>
      <w:r>
        <w:rPr>
          <w:rFonts w:hint="eastAsia" w:ascii="宋体" w:hAnsi="宋体" w:cs="宋体"/>
          <w:szCs w:val="21"/>
        </w:rPr>
        <w:t>授权委托日期：年月日</w:t>
      </w:r>
    </w:p>
    <w:p w14:paraId="18FE3F41">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7CF6BC73">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62C76EDA">
      <w:pPr>
        <w:widowControl/>
        <w:jc w:val="left"/>
        <w:rPr>
          <w:rFonts w:ascii="宋体" w:hAnsi="宋体" w:cs="宋体"/>
          <w:bCs/>
          <w:sz w:val="28"/>
          <w:szCs w:val="28"/>
        </w:rPr>
      </w:pPr>
      <w:r>
        <w:rPr>
          <w:rFonts w:ascii="宋体" w:hAnsi="宋体" w:cs="宋体"/>
          <w:bCs/>
          <w:sz w:val="28"/>
          <w:szCs w:val="28"/>
        </w:rPr>
        <w:br w:type="page"/>
      </w:r>
    </w:p>
    <w:p w14:paraId="7EDFC485">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14:paraId="7E9E0427">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（采购人）</w:t>
      </w:r>
    </w:p>
    <w:p w14:paraId="6D2CE91C">
      <w:pPr>
        <w:spacing w:afterLines="50"/>
        <w:ind w:firstLine="420" w:firstLineChars="200"/>
        <w:rPr>
          <w:rFonts w:ascii="宋体" w:hAnsi="宋体" w:cs="宋体"/>
          <w:szCs w:val="21"/>
        </w:rPr>
      </w:pPr>
      <w:r>
        <w:rPr>
          <w:rFonts w:hint="eastAsia" w:ascii="宋体" w:hAnsi="宋体" w:cs="宋体"/>
          <w:szCs w:val="21"/>
        </w:rPr>
        <w:t>根据已收到贵方的项目编号为的项目的招标文件，我单位经研究上述招标文件后，承诺：</w:t>
      </w:r>
    </w:p>
    <w:p w14:paraId="6EE0E592">
      <w:pPr>
        <w:spacing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694AF444">
      <w:pPr>
        <w:spacing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14:paraId="659C7AB0">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3513DE5B">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305AE54A">
      <w:pPr>
        <w:spacing w:afterLines="50"/>
        <w:ind w:firstLine="411" w:firstLineChars="196"/>
        <w:rPr>
          <w:rFonts w:ascii="宋体" w:hAnsi="宋体" w:cs="宋体"/>
          <w:szCs w:val="21"/>
        </w:rPr>
      </w:pPr>
    </w:p>
    <w:p w14:paraId="0D7E16E2">
      <w:pPr>
        <w:ind w:left="540" w:leftChars="257"/>
        <w:rPr>
          <w:rFonts w:ascii="宋体" w:hAnsi="宋体" w:cs="宋体"/>
          <w:szCs w:val="21"/>
          <w:u w:val="single"/>
        </w:rPr>
      </w:pPr>
      <w:r>
        <w:rPr>
          <w:rFonts w:hint="eastAsia" w:ascii="宋体" w:hAnsi="宋体" w:cs="宋体"/>
          <w:szCs w:val="21"/>
        </w:rPr>
        <w:t>投标人：单位地址：</w:t>
      </w:r>
    </w:p>
    <w:p w14:paraId="5A4ADB15">
      <w:pPr>
        <w:ind w:left="540" w:leftChars="257"/>
        <w:rPr>
          <w:rFonts w:ascii="宋体" w:hAnsi="宋体" w:cs="宋体"/>
          <w:szCs w:val="21"/>
          <w:u w:val="single"/>
        </w:rPr>
      </w:pPr>
      <w:r>
        <w:rPr>
          <w:rFonts w:hint="eastAsia" w:ascii="宋体" w:hAnsi="宋体" w:cs="宋体"/>
          <w:szCs w:val="21"/>
        </w:rPr>
        <w:t>法定代表人或其委托代理人：</w:t>
      </w:r>
    </w:p>
    <w:p w14:paraId="69177E5F">
      <w:pPr>
        <w:ind w:left="540" w:leftChars="257"/>
        <w:rPr>
          <w:rFonts w:ascii="宋体" w:hAnsi="宋体" w:cs="宋体"/>
          <w:szCs w:val="21"/>
          <w:u w:val="single"/>
        </w:rPr>
      </w:pPr>
      <w:r>
        <w:rPr>
          <w:rFonts w:hint="eastAsia" w:ascii="宋体" w:hAnsi="宋体" w:cs="宋体"/>
          <w:szCs w:val="21"/>
        </w:rPr>
        <w:t>邮政编码：电话：传真：</w:t>
      </w:r>
    </w:p>
    <w:p w14:paraId="475490AE">
      <w:pPr>
        <w:ind w:firstLine="539" w:firstLineChars="257"/>
        <w:rPr>
          <w:rFonts w:ascii="宋体" w:hAnsi="宋体" w:cs="宋体"/>
          <w:szCs w:val="21"/>
        </w:rPr>
      </w:pPr>
      <w:r>
        <w:rPr>
          <w:rFonts w:hint="eastAsia" w:ascii="宋体" w:hAnsi="宋体" w:cs="宋体"/>
          <w:szCs w:val="21"/>
        </w:rPr>
        <w:t>日期：年月日</w:t>
      </w:r>
      <w:r>
        <w:rPr>
          <w:rFonts w:ascii="宋体" w:hAnsi="宋体" w:cs="宋体"/>
          <w:szCs w:val="21"/>
        </w:rPr>
        <w:br w:type="page"/>
      </w:r>
    </w:p>
    <w:p w14:paraId="2C5DA7B6">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14:paraId="257CEE65">
      <w:pPr>
        <w:rPr>
          <w:rFonts w:ascii="宋体" w:hAnsi="宋体" w:cs="宋体"/>
          <w:b/>
          <w:bCs/>
          <w:sz w:val="24"/>
        </w:rPr>
      </w:pPr>
    </w:p>
    <w:p w14:paraId="6AFC4981">
      <w:pPr>
        <w:rPr>
          <w:rFonts w:ascii="宋体" w:hAnsi="宋体" w:cs="宋体"/>
          <w:b/>
          <w:bCs/>
          <w:sz w:val="24"/>
        </w:rPr>
      </w:pPr>
    </w:p>
    <w:p w14:paraId="393959F0">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14:paraId="3F3580AD">
      <w:pPr>
        <w:spacing w:beforeLines="50"/>
        <w:rPr>
          <w:rFonts w:ascii="宋体" w:hAnsi="宋体" w:cs="宋体"/>
          <w:b/>
          <w:bCs/>
        </w:rPr>
      </w:pPr>
      <w:r>
        <w:rPr>
          <w:rFonts w:hint="eastAsia" w:ascii="宋体" w:hAnsi="宋体" w:cs="宋体"/>
          <w:b/>
          <w:bCs/>
        </w:rPr>
        <w:t>（特别提示：投标人须按招标公告第5条“投标人资质要求”提供相关的资质证明，未提供或提供不完整、不符合要求的，投标文件将按废标处理。）</w:t>
      </w:r>
    </w:p>
    <w:p w14:paraId="22B53365">
      <w:pPr>
        <w:rPr>
          <w:rFonts w:ascii="宋体" w:hAnsi="宋体" w:cs="宋体"/>
          <w:b/>
          <w:bCs/>
          <w:sz w:val="24"/>
        </w:rPr>
      </w:pPr>
    </w:p>
    <w:p w14:paraId="51F39485">
      <w:pPr>
        <w:rPr>
          <w:rFonts w:ascii="宋体" w:hAnsi="宋体" w:cs="宋体"/>
          <w:b/>
          <w:bCs/>
          <w:sz w:val="24"/>
        </w:rPr>
      </w:pPr>
    </w:p>
    <w:p w14:paraId="6B488E18">
      <w:pPr>
        <w:outlineLvl w:val="3"/>
        <w:rPr>
          <w:rFonts w:ascii="宋体" w:hAnsi="宋体" w:cs="宋体"/>
          <w:b/>
          <w:bCs/>
          <w:sz w:val="24"/>
        </w:rPr>
      </w:pPr>
      <w:r>
        <w:rPr>
          <w:rFonts w:hint="eastAsia" w:ascii="宋体" w:hAnsi="宋体" w:cs="宋体"/>
          <w:b/>
          <w:bCs/>
          <w:sz w:val="24"/>
        </w:rPr>
        <w:t>（二）近三年同类业绩</w:t>
      </w:r>
    </w:p>
    <w:tbl>
      <w:tblPr>
        <w:tblStyle w:val="40"/>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996"/>
        <w:gridCol w:w="1698"/>
        <w:gridCol w:w="1606"/>
        <w:gridCol w:w="1556"/>
      </w:tblGrid>
      <w:tr w14:paraId="2A87D9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14:paraId="3781E314">
            <w:pPr>
              <w:jc w:val="center"/>
              <w:rPr>
                <w:rFonts w:ascii="宋体" w:hAnsi="宋体" w:cs="宋体"/>
                <w:szCs w:val="21"/>
              </w:rPr>
            </w:pPr>
            <w:r>
              <w:rPr>
                <w:rFonts w:hint="eastAsia" w:ascii="宋体" w:hAnsi="宋体" w:cs="宋体"/>
                <w:szCs w:val="21"/>
              </w:rPr>
              <w:t>采购人</w:t>
            </w:r>
          </w:p>
        </w:tc>
        <w:tc>
          <w:tcPr>
            <w:tcW w:w="1170" w:type="pct"/>
            <w:vAlign w:val="center"/>
          </w:tcPr>
          <w:p w14:paraId="62046917">
            <w:pPr>
              <w:jc w:val="center"/>
              <w:rPr>
                <w:rFonts w:ascii="宋体" w:hAnsi="宋体" w:cs="宋体"/>
                <w:szCs w:val="21"/>
              </w:rPr>
            </w:pPr>
            <w:r>
              <w:rPr>
                <w:rFonts w:hint="eastAsia" w:ascii="宋体" w:hAnsi="宋体" w:cs="宋体"/>
                <w:szCs w:val="21"/>
              </w:rPr>
              <w:t>项目名称</w:t>
            </w:r>
          </w:p>
        </w:tc>
        <w:tc>
          <w:tcPr>
            <w:tcW w:w="995" w:type="pct"/>
            <w:vAlign w:val="center"/>
          </w:tcPr>
          <w:p w14:paraId="0E7BCA18">
            <w:pPr>
              <w:jc w:val="center"/>
              <w:rPr>
                <w:rFonts w:ascii="宋体" w:hAnsi="宋体" w:cs="宋体"/>
                <w:szCs w:val="21"/>
              </w:rPr>
            </w:pPr>
            <w:r>
              <w:rPr>
                <w:rFonts w:hint="eastAsia" w:ascii="宋体" w:hAnsi="宋体" w:cs="宋体"/>
                <w:szCs w:val="21"/>
              </w:rPr>
              <w:t>项目规模（金额）</w:t>
            </w:r>
          </w:p>
        </w:tc>
        <w:tc>
          <w:tcPr>
            <w:tcW w:w="941" w:type="pct"/>
            <w:vAlign w:val="center"/>
          </w:tcPr>
          <w:p w14:paraId="5DB00DB2">
            <w:pPr>
              <w:jc w:val="center"/>
              <w:rPr>
                <w:rFonts w:ascii="宋体" w:hAnsi="宋体" w:cs="宋体"/>
                <w:szCs w:val="21"/>
              </w:rPr>
            </w:pPr>
            <w:r>
              <w:rPr>
                <w:rFonts w:hint="eastAsia" w:ascii="宋体" w:hAnsi="宋体" w:cs="宋体"/>
                <w:szCs w:val="21"/>
              </w:rPr>
              <w:t>合同签订日期</w:t>
            </w:r>
          </w:p>
        </w:tc>
        <w:tc>
          <w:tcPr>
            <w:tcW w:w="912" w:type="pct"/>
            <w:vAlign w:val="center"/>
          </w:tcPr>
          <w:p w14:paraId="55495911">
            <w:pPr>
              <w:jc w:val="center"/>
              <w:rPr>
                <w:rFonts w:ascii="宋体" w:hAnsi="宋体" w:cs="宋体"/>
                <w:szCs w:val="21"/>
              </w:rPr>
            </w:pPr>
            <w:r>
              <w:rPr>
                <w:rFonts w:hint="eastAsia" w:ascii="宋体" w:hAnsi="宋体" w:cs="宋体"/>
                <w:szCs w:val="21"/>
              </w:rPr>
              <w:t>完成质量情况</w:t>
            </w:r>
          </w:p>
        </w:tc>
      </w:tr>
      <w:tr w14:paraId="09BBEC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14:paraId="6F4B435C">
            <w:pPr>
              <w:rPr>
                <w:rFonts w:ascii="宋体" w:hAnsi="宋体" w:cs="宋体"/>
                <w:szCs w:val="21"/>
              </w:rPr>
            </w:pPr>
          </w:p>
        </w:tc>
        <w:tc>
          <w:tcPr>
            <w:tcW w:w="1170" w:type="pct"/>
            <w:vAlign w:val="center"/>
          </w:tcPr>
          <w:p w14:paraId="2C341ABF">
            <w:pPr>
              <w:rPr>
                <w:rFonts w:ascii="宋体" w:hAnsi="宋体" w:cs="宋体"/>
                <w:szCs w:val="21"/>
              </w:rPr>
            </w:pPr>
          </w:p>
        </w:tc>
        <w:tc>
          <w:tcPr>
            <w:tcW w:w="995" w:type="pct"/>
            <w:vAlign w:val="center"/>
          </w:tcPr>
          <w:p w14:paraId="40DF04E3">
            <w:pPr>
              <w:rPr>
                <w:rFonts w:ascii="宋体" w:hAnsi="宋体" w:cs="宋体"/>
                <w:szCs w:val="21"/>
              </w:rPr>
            </w:pPr>
          </w:p>
        </w:tc>
        <w:tc>
          <w:tcPr>
            <w:tcW w:w="941" w:type="pct"/>
            <w:vAlign w:val="center"/>
          </w:tcPr>
          <w:p w14:paraId="34ABEA94">
            <w:pPr>
              <w:rPr>
                <w:rFonts w:ascii="宋体" w:hAnsi="宋体" w:cs="宋体"/>
                <w:szCs w:val="21"/>
              </w:rPr>
            </w:pPr>
          </w:p>
        </w:tc>
        <w:tc>
          <w:tcPr>
            <w:tcW w:w="912" w:type="pct"/>
            <w:vAlign w:val="center"/>
          </w:tcPr>
          <w:p w14:paraId="301CA7EA">
            <w:pPr>
              <w:rPr>
                <w:rFonts w:ascii="宋体" w:hAnsi="宋体" w:cs="宋体"/>
                <w:szCs w:val="21"/>
              </w:rPr>
            </w:pPr>
          </w:p>
        </w:tc>
      </w:tr>
      <w:tr w14:paraId="16B603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14:paraId="7F7C52C8">
            <w:pPr>
              <w:rPr>
                <w:rFonts w:ascii="宋体" w:hAnsi="宋体" w:cs="宋体"/>
                <w:szCs w:val="21"/>
              </w:rPr>
            </w:pPr>
          </w:p>
        </w:tc>
        <w:tc>
          <w:tcPr>
            <w:tcW w:w="1170" w:type="pct"/>
            <w:vAlign w:val="center"/>
          </w:tcPr>
          <w:p w14:paraId="7760D727">
            <w:pPr>
              <w:rPr>
                <w:rFonts w:ascii="宋体" w:hAnsi="宋体" w:cs="宋体"/>
                <w:szCs w:val="21"/>
              </w:rPr>
            </w:pPr>
          </w:p>
        </w:tc>
        <w:tc>
          <w:tcPr>
            <w:tcW w:w="995" w:type="pct"/>
            <w:vAlign w:val="center"/>
          </w:tcPr>
          <w:p w14:paraId="4A986878">
            <w:pPr>
              <w:rPr>
                <w:rFonts w:ascii="宋体" w:hAnsi="宋体" w:cs="宋体"/>
                <w:szCs w:val="21"/>
              </w:rPr>
            </w:pPr>
          </w:p>
        </w:tc>
        <w:tc>
          <w:tcPr>
            <w:tcW w:w="941" w:type="pct"/>
            <w:vAlign w:val="center"/>
          </w:tcPr>
          <w:p w14:paraId="11451110">
            <w:pPr>
              <w:rPr>
                <w:rFonts w:ascii="宋体" w:hAnsi="宋体" w:cs="宋体"/>
                <w:szCs w:val="21"/>
              </w:rPr>
            </w:pPr>
          </w:p>
        </w:tc>
        <w:tc>
          <w:tcPr>
            <w:tcW w:w="912" w:type="pct"/>
            <w:vAlign w:val="center"/>
          </w:tcPr>
          <w:p w14:paraId="04DB352C">
            <w:pPr>
              <w:rPr>
                <w:rFonts w:ascii="宋体" w:hAnsi="宋体" w:cs="宋体"/>
                <w:szCs w:val="21"/>
              </w:rPr>
            </w:pPr>
          </w:p>
        </w:tc>
      </w:tr>
      <w:tr w14:paraId="109CA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14:paraId="5D3C635F">
            <w:pPr>
              <w:rPr>
                <w:rFonts w:ascii="宋体" w:hAnsi="宋体" w:cs="宋体"/>
                <w:szCs w:val="21"/>
              </w:rPr>
            </w:pPr>
          </w:p>
        </w:tc>
        <w:tc>
          <w:tcPr>
            <w:tcW w:w="1170" w:type="pct"/>
            <w:vAlign w:val="center"/>
          </w:tcPr>
          <w:p w14:paraId="7A478518">
            <w:pPr>
              <w:rPr>
                <w:rFonts w:ascii="宋体" w:hAnsi="宋体" w:cs="宋体"/>
                <w:szCs w:val="21"/>
              </w:rPr>
            </w:pPr>
          </w:p>
        </w:tc>
        <w:tc>
          <w:tcPr>
            <w:tcW w:w="995" w:type="pct"/>
            <w:vAlign w:val="center"/>
          </w:tcPr>
          <w:p w14:paraId="6ADEACBF">
            <w:pPr>
              <w:rPr>
                <w:rFonts w:ascii="宋体" w:hAnsi="宋体" w:cs="宋体"/>
                <w:szCs w:val="21"/>
              </w:rPr>
            </w:pPr>
          </w:p>
        </w:tc>
        <w:tc>
          <w:tcPr>
            <w:tcW w:w="941" w:type="pct"/>
            <w:vAlign w:val="center"/>
          </w:tcPr>
          <w:p w14:paraId="55C865B5">
            <w:pPr>
              <w:rPr>
                <w:rFonts w:ascii="宋体" w:hAnsi="宋体" w:cs="宋体"/>
                <w:szCs w:val="21"/>
              </w:rPr>
            </w:pPr>
          </w:p>
        </w:tc>
        <w:tc>
          <w:tcPr>
            <w:tcW w:w="912" w:type="pct"/>
            <w:vAlign w:val="center"/>
          </w:tcPr>
          <w:p w14:paraId="682064B4">
            <w:pPr>
              <w:rPr>
                <w:rFonts w:ascii="宋体" w:hAnsi="宋体" w:cs="宋体"/>
                <w:szCs w:val="21"/>
              </w:rPr>
            </w:pPr>
          </w:p>
        </w:tc>
      </w:tr>
      <w:tr w14:paraId="2812E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14:paraId="46752159">
            <w:pPr>
              <w:rPr>
                <w:rFonts w:ascii="宋体" w:hAnsi="宋体" w:cs="宋体"/>
                <w:szCs w:val="21"/>
              </w:rPr>
            </w:pPr>
          </w:p>
        </w:tc>
        <w:tc>
          <w:tcPr>
            <w:tcW w:w="1170" w:type="pct"/>
            <w:vAlign w:val="center"/>
          </w:tcPr>
          <w:p w14:paraId="2E89CC00">
            <w:pPr>
              <w:rPr>
                <w:rFonts w:ascii="宋体" w:hAnsi="宋体" w:cs="宋体"/>
                <w:szCs w:val="21"/>
              </w:rPr>
            </w:pPr>
          </w:p>
        </w:tc>
        <w:tc>
          <w:tcPr>
            <w:tcW w:w="995" w:type="pct"/>
            <w:vAlign w:val="center"/>
          </w:tcPr>
          <w:p w14:paraId="65DE22ED">
            <w:pPr>
              <w:rPr>
                <w:rFonts w:ascii="宋体" w:hAnsi="宋体" w:cs="宋体"/>
                <w:szCs w:val="21"/>
              </w:rPr>
            </w:pPr>
          </w:p>
        </w:tc>
        <w:tc>
          <w:tcPr>
            <w:tcW w:w="941" w:type="pct"/>
            <w:vAlign w:val="center"/>
          </w:tcPr>
          <w:p w14:paraId="149D544E">
            <w:pPr>
              <w:rPr>
                <w:rFonts w:ascii="宋体" w:hAnsi="宋体" w:cs="宋体"/>
                <w:szCs w:val="21"/>
              </w:rPr>
            </w:pPr>
          </w:p>
        </w:tc>
        <w:tc>
          <w:tcPr>
            <w:tcW w:w="912" w:type="pct"/>
            <w:vAlign w:val="center"/>
          </w:tcPr>
          <w:p w14:paraId="639C62D9">
            <w:pPr>
              <w:rPr>
                <w:rFonts w:ascii="宋体" w:hAnsi="宋体" w:cs="宋体"/>
                <w:szCs w:val="21"/>
              </w:rPr>
            </w:pPr>
          </w:p>
        </w:tc>
      </w:tr>
      <w:tr w14:paraId="517225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14:paraId="17440047">
            <w:pPr>
              <w:rPr>
                <w:rFonts w:ascii="宋体" w:hAnsi="宋体" w:cs="宋体"/>
                <w:szCs w:val="21"/>
              </w:rPr>
            </w:pPr>
          </w:p>
        </w:tc>
        <w:tc>
          <w:tcPr>
            <w:tcW w:w="1170" w:type="pct"/>
            <w:vAlign w:val="center"/>
          </w:tcPr>
          <w:p w14:paraId="7E6B3712">
            <w:pPr>
              <w:rPr>
                <w:rFonts w:ascii="宋体" w:hAnsi="宋体" w:cs="宋体"/>
                <w:szCs w:val="21"/>
              </w:rPr>
            </w:pPr>
          </w:p>
        </w:tc>
        <w:tc>
          <w:tcPr>
            <w:tcW w:w="995" w:type="pct"/>
            <w:vAlign w:val="center"/>
          </w:tcPr>
          <w:p w14:paraId="59411A41">
            <w:pPr>
              <w:rPr>
                <w:rFonts w:ascii="宋体" w:hAnsi="宋体" w:cs="宋体"/>
                <w:szCs w:val="21"/>
              </w:rPr>
            </w:pPr>
          </w:p>
        </w:tc>
        <w:tc>
          <w:tcPr>
            <w:tcW w:w="941" w:type="pct"/>
            <w:vAlign w:val="center"/>
          </w:tcPr>
          <w:p w14:paraId="274F9E02">
            <w:pPr>
              <w:rPr>
                <w:rFonts w:ascii="宋体" w:hAnsi="宋体" w:cs="宋体"/>
                <w:szCs w:val="21"/>
              </w:rPr>
            </w:pPr>
          </w:p>
        </w:tc>
        <w:tc>
          <w:tcPr>
            <w:tcW w:w="912" w:type="pct"/>
            <w:vAlign w:val="center"/>
          </w:tcPr>
          <w:p w14:paraId="192CC59A">
            <w:pPr>
              <w:rPr>
                <w:rFonts w:ascii="宋体" w:hAnsi="宋体" w:cs="宋体"/>
                <w:szCs w:val="21"/>
              </w:rPr>
            </w:pPr>
          </w:p>
        </w:tc>
      </w:tr>
      <w:tr w14:paraId="678622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14:paraId="43B0BE51">
            <w:pPr>
              <w:rPr>
                <w:rFonts w:ascii="宋体" w:hAnsi="宋体" w:cs="宋体"/>
                <w:szCs w:val="21"/>
              </w:rPr>
            </w:pPr>
          </w:p>
        </w:tc>
        <w:tc>
          <w:tcPr>
            <w:tcW w:w="1170" w:type="pct"/>
            <w:vAlign w:val="center"/>
          </w:tcPr>
          <w:p w14:paraId="61CF4B5D">
            <w:pPr>
              <w:rPr>
                <w:rFonts w:ascii="宋体" w:hAnsi="宋体" w:cs="宋体"/>
                <w:szCs w:val="21"/>
              </w:rPr>
            </w:pPr>
          </w:p>
        </w:tc>
        <w:tc>
          <w:tcPr>
            <w:tcW w:w="995" w:type="pct"/>
            <w:vAlign w:val="center"/>
          </w:tcPr>
          <w:p w14:paraId="41643797">
            <w:pPr>
              <w:rPr>
                <w:rFonts w:ascii="宋体" w:hAnsi="宋体" w:cs="宋体"/>
                <w:szCs w:val="21"/>
              </w:rPr>
            </w:pPr>
          </w:p>
        </w:tc>
        <w:tc>
          <w:tcPr>
            <w:tcW w:w="941" w:type="pct"/>
            <w:vAlign w:val="center"/>
          </w:tcPr>
          <w:p w14:paraId="71B871A1">
            <w:pPr>
              <w:rPr>
                <w:rFonts w:ascii="宋体" w:hAnsi="宋体" w:cs="宋体"/>
                <w:szCs w:val="21"/>
              </w:rPr>
            </w:pPr>
          </w:p>
        </w:tc>
        <w:tc>
          <w:tcPr>
            <w:tcW w:w="912" w:type="pct"/>
            <w:vAlign w:val="center"/>
          </w:tcPr>
          <w:p w14:paraId="70F6897E">
            <w:pPr>
              <w:rPr>
                <w:rFonts w:ascii="宋体" w:hAnsi="宋体" w:cs="宋体"/>
                <w:szCs w:val="21"/>
              </w:rPr>
            </w:pPr>
          </w:p>
        </w:tc>
      </w:tr>
    </w:tbl>
    <w:p w14:paraId="0CA605BA">
      <w:pPr>
        <w:rPr>
          <w:rFonts w:ascii="宋体" w:hAnsi="宋体" w:cs="宋体"/>
          <w:bCs/>
          <w:szCs w:val="21"/>
        </w:rPr>
      </w:pPr>
      <w:r>
        <w:rPr>
          <w:rFonts w:hint="eastAsia" w:ascii="宋体" w:hAnsi="宋体" w:cs="宋体"/>
          <w:bCs/>
          <w:szCs w:val="21"/>
        </w:rPr>
        <w:t>提供合同</w:t>
      </w:r>
    </w:p>
    <w:p w14:paraId="4A4138FA">
      <w:pPr>
        <w:rPr>
          <w:rFonts w:ascii="宋体" w:hAnsi="宋体" w:cs="宋体"/>
          <w:b/>
          <w:bCs/>
          <w:sz w:val="24"/>
        </w:rPr>
      </w:pPr>
    </w:p>
    <w:p w14:paraId="6F244829"/>
    <w:p w14:paraId="42A546D0">
      <w:pPr>
        <w:outlineLvl w:val="3"/>
        <w:rPr>
          <w:rFonts w:ascii="宋体" w:hAnsi="宋体" w:cs="宋体"/>
          <w:b/>
          <w:sz w:val="24"/>
        </w:rPr>
      </w:pPr>
      <w:r>
        <w:rPr>
          <w:rFonts w:hint="eastAsia" w:ascii="宋体" w:hAnsi="宋体" w:cs="宋体"/>
          <w:b/>
          <w:sz w:val="24"/>
        </w:rPr>
        <w:t>（三）投标人认为需提供的其他证明文件</w:t>
      </w:r>
    </w:p>
    <w:p w14:paraId="42E43640">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14:paraId="6638B542">
      <w:pPr>
        <w:pStyle w:val="2"/>
        <w:ind w:firstLine="420" w:firstLineChars="200"/>
        <w:rPr>
          <w:rFonts w:ascii="宋体" w:hAnsi="宋体" w:cs="宋体"/>
          <w:b w:val="0"/>
          <w:sz w:val="21"/>
          <w:szCs w:val="21"/>
        </w:rPr>
      </w:pPr>
    </w:p>
    <w:p w14:paraId="2E1DD4E9">
      <w:pPr>
        <w:widowControl/>
        <w:jc w:val="left"/>
        <w:rPr>
          <w:rFonts w:ascii="宋体" w:hAnsi="宋体" w:cs="宋体"/>
          <w:bCs/>
          <w:sz w:val="28"/>
          <w:szCs w:val="28"/>
        </w:rPr>
      </w:pPr>
      <w:r>
        <w:rPr>
          <w:rFonts w:cs="宋体"/>
          <w:b/>
          <w:szCs w:val="28"/>
        </w:rPr>
        <w:br w:type="page"/>
      </w:r>
    </w:p>
    <w:p w14:paraId="61DB5F82">
      <w:pPr>
        <w:pStyle w:val="4"/>
        <w:jc w:val="center"/>
        <w:rPr>
          <w:rFonts w:cs="宋体"/>
          <w:b w:val="0"/>
          <w:szCs w:val="28"/>
        </w:rPr>
      </w:pPr>
      <w:r>
        <w:rPr>
          <w:rFonts w:hint="eastAsia" w:cs="宋体"/>
          <w:b w:val="0"/>
          <w:szCs w:val="28"/>
        </w:rPr>
        <w:t>六、分项报价清单</w:t>
      </w:r>
    </w:p>
    <w:p w14:paraId="78266EA4">
      <w:pPr>
        <w:rPr>
          <w:rFonts w:ascii="宋体" w:hAnsi="宋体" w:cs="宋体"/>
          <w:b/>
          <w:sz w:val="24"/>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14:paraId="1E96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7036007B">
            <w:pPr>
              <w:jc w:val="center"/>
              <w:rPr>
                <w:rFonts w:ascii="宋体" w:hAnsi="宋体" w:cs="宋体"/>
                <w:szCs w:val="21"/>
              </w:rPr>
            </w:pPr>
            <w:r>
              <w:rPr>
                <w:rFonts w:hint="eastAsia" w:ascii="宋体" w:hAnsi="宋体" w:cs="宋体"/>
                <w:szCs w:val="21"/>
              </w:rPr>
              <w:t>序号</w:t>
            </w:r>
          </w:p>
        </w:tc>
        <w:tc>
          <w:tcPr>
            <w:tcW w:w="1852" w:type="dxa"/>
            <w:vAlign w:val="center"/>
          </w:tcPr>
          <w:p w14:paraId="4100F29B">
            <w:pPr>
              <w:jc w:val="center"/>
              <w:rPr>
                <w:rFonts w:ascii="宋体" w:hAnsi="宋体" w:cs="宋体"/>
                <w:szCs w:val="21"/>
              </w:rPr>
            </w:pPr>
            <w:r>
              <w:rPr>
                <w:rFonts w:hint="eastAsia" w:ascii="宋体" w:hAnsi="宋体" w:cs="宋体"/>
                <w:szCs w:val="21"/>
              </w:rPr>
              <w:t>采购计划编号</w:t>
            </w:r>
          </w:p>
        </w:tc>
        <w:tc>
          <w:tcPr>
            <w:tcW w:w="1080" w:type="dxa"/>
            <w:vAlign w:val="center"/>
          </w:tcPr>
          <w:p w14:paraId="29B4941C">
            <w:pPr>
              <w:jc w:val="center"/>
              <w:rPr>
                <w:rFonts w:ascii="宋体" w:hAnsi="宋体" w:cs="宋体"/>
                <w:szCs w:val="21"/>
              </w:rPr>
            </w:pPr>
            <w:r>
              <w:rPr>
                <w:rFonts w:hint="eastAsia" w:ascii="宋体" w:hAnsi="宋体" w:cs="宋体"/>
                <w:szCs w:val="21"/>
              </w:rPr>
              <w:t>货物名称</w:t>
            </w:r>
          </w:p>
        </w:tc>
        <w:tc>
          <w:tcPr>
            <w:tcW w:w="1440" w:type="dxa"/>
            <w:vAlign w:val="center"/>
          </w:tcPr>
          <w:p w14:paraId="4EA52B8D">
            <w:pPr>
              <w:jc w:val="center"/>
              <w:rPr>
                <w:rFonts w:ascii="宋体" w:hAnsi="宋体" w:cs="宋体"/>
                <w:szCs w:val="21"/>
              </w:rPr>
            </w:pPr>
            <w:r>
              <w:rPr>
                <w:rFonts w:hint="eastAsia" w:ascii="宋体" w:hAnsi="宋体" w:cs="宋体"/>
                <w:szCs w:val="21"/>
              </w:rPr>
              <w:t>规格及型号</w:t>
            </w:r>
          </w:p>
        </w:tc>
        <w:tc>
          <w:tcPr>
            <w:tcW w:w="900" w:type="dxa"/>
            <w:vAlign w:val="center"/>
          </w:tcPr>
          <w:p w14:paraId="05693AAE">
            <w:pPr>
              <w:jc w:val="center"/>
              <w:rPr>
                <w:rFonts w:ascii="宋体" w:hAnsi="宋体" w:cs="宋体"/>
                <w:szCs w:val="21"/>
              </w:rPr>
            </w:pPr>
            <w:r>
              <w:rPr>
                <w:rFonts w:hint="eastAsia" w:ascii="宋体" w:hAnsi="宋体" w:cs="宋体"/>
                <w:szCs w:val="21"/>
              </w:rPr>
              <w:t>原产地</w:t>
            </w:r>
          </w:p>
        </w:tc>
        <w:tc>
          <w:tcPr>
            <w:tcW w:w="720" w:type="dxa"/>
            <w:vAlign w:val="center"/>
          </w:tcPr>
          <w:p w14:paraId="32C017BA">
            <w:pPr>
              <w:jc w:val="center"/>
              <w:rPr>
                <w:rFonts w:ascii="宋体" w:hAnsi="宋体" w:cs="宋体"/>
                <w:szCs w:val="21"/>
              </w:rPr>
            </w:pPr>
            <w:r>
              <w:rPr>
                <w:rFonts w:hint="eastAsia" w:ascii="宋体" w:hAnsi="宋体" w:cs="宋体"/>
                <w:szCs w:val="21"/>
              </w:rPr>
              <w:t>品牌</w:t>
            </w:r>
          </w:p>
        </w:tc>
        <w:tc>
          <w:tcPr>
            <w:tcW w:w="720" w:type="dxa"/>
            <w:vAlign w:val="center"/>
          </w:tcPr>
          <w:p w14:paraId="461F6D71">
            <w:pPr>
              <w:jc w:val="center"/>
              <w:rPr>
                <w:rFonts w:ascii="宋体" w:hAnsi="宋体" w:cs="宋体"/>
                <w:szCs w:val="21"/>
              </w:rPr>
            </w:pPr>
            <w:r>
              <w:rPr>
                <w:rFonts w:hint="eastAsia" w:ascii="宋体" w:hAnsi="宋体" w:cs="宋体"/>
                <w:szCs w:val="21"/>
              </w:rPr>
              <w:t>数量</w:t>
            </w:r>
          </w:p>
        </w:tc>
        <w:tc>
          <w:tcPr>
            <w:tcW w:w="900" w:type="dxa"/>
            <w:vAlign w:val="center"/>
          </w:tcPr>
          <w:p w14:paraId="6F00DB2F">
            <w:pPr>
              <w:jc w:val="center"/>
              <w:rPr>
                <w:rFonts w:ascii="宋体" w:hAnsi="宋体" w:cs="宋体"/>
                <w:szCs w:val="21"/>
              </w:rPr>
            </w:pPr>
            <w:r>
              <w:rPr>
                <w:rFonts w:hint="eastAsia" w:ascii="宋体" w:hAnsi="宋体" w:cs="宋体"/>
                <w:szCs w:val="21"/>
              </w:rPr>
              <w:t>单价(元)</w:t>
            </w:r>
          </w:p>
        </w:tc>
        <w:tc>
          <w:tcPr>
            <w:tcW w:w="900" w:type="dxa"/>
            <w:vAlign w:val="center"/>
          </w:tcPr>
          <w:p w14:paraId="09CA807C">
            <w:pPr>
              <w:jc w:val="center"/>
              <w:rPr>
                <w:rFonts w:ascii="宋体" w:hAnsi="宋体" w:cs="宋体"/>
                <w:szCs w:val="21"/>
              </w:rPr>
            </w:pPr>
            <w:r>
              <w:rPr>
                <w:rFonts w:hint="eastAsia" w:ascii="宋体" w:hAnsi="宋体" w:cs="宋体"/>
                <w:szCs w:val="21"/>
              </w:rPr>
              <w:t>合价(元)</w:t>
            </w:r>
          </w:p>
        </w:tc>
        <w:tc>
          <w:tcPr>
            <w:tcW w:w="956" w:type="dxa"/>
            <w:vAlign w:val="center"/>
          </w:tcPr>
          <w:p w14:paraId="38A27A58">
            <w:pPr>
              <w:jc w:val="center"/>
              <w:rPr>
                <w:rFonts w:ascii="宋体" w:hAnsi="宋体" w:cs="宋体"/>
                <w:szCs w:val="21"/>
              </w:rPr>
            </w:pPr>
            <w:r>
              <w:rPr>
                <w:rFonts w:hint="eastAsia" w:ascii="宋体" w:hAnsi="宋体" w:cs="宋体"/>
                <w:szCs w:val="21"/>
              </w:rPr>
              <w:t>财政预算限额（元）</w:t>
            </w:r>
          </w:p>
        </w:tc>
      </w:tr>
      <w:tr w14:paraId="3919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2DD6E38E">
            <w:pPr>
              <w:rPr>
                <w:rFonts w:ascii="宋体" w:hAnsi="宋体" w:cs="宋体"/>
                <w:sz w:val="24"/>
              </w:rPr>
            </w:pPr>
          </w:p>
        </w:tc>
        <w:tc>
          <w:tcPr>
            <w:tcW w:w="1852" w:type="dxa"/>
          </w:tcPr>
          <w:p w14:paraId="3DF86634">
            <w:pPr>
              <w:rPr>
                <w:rFonts w:ascii="宋体" w:hAnsi="宋体" w:cs="宋体"/>
                <w:sz w:val="24"/>
              </w:rPr>
            </w:pPr>
          </w:p>
        </w:tc>
        <w:tc>
          <w:tcPr>
            <w:tcW w:w="1080" w:type="dxa"/>
          </w:tcPr>
          <w:p w14:paraId="6274A725">
            <w:pPr>
              <w:rPr>
                <w:rFonts w:ascii="宋体" w:hAnsi="宋体" w:cs="宋体"/>
                <w:sz w:val="24"/>
              </w:rPr>
            </w:pPr>
          </w:p>
        </w:tc>
        <w:tc>
          <w:tcPr>
            <w:tcW w:w="1440" w:type="dxa"/>
          </w:tcPr>
          <w:p w14:paraId="01C1EF19">
            <w:pPr>
              <w:rPr>
                <w:rFonts w:ascii="宋体" w:hAnsi="宋体" w:cs="宋体"/>
                <w:sz w:val="24"/>
              </w:rPr>
            </w:pPr>
          </w:p>
        </w:tc>
        <w:tc>
          <w:tcPr>
            <w:tcW w:w="900" w:type="dxa"/>
          </w:tcPr>
          <w:p w14:paraId="72DDB32E">
            <w:pPr>
              <w:rPr>
                <w:rFonts w:ascii="宋体" w:hAnsi="宋体" w:cs="宋体"/>
                <w:sz w:val="24"/>
              </w:rPr>
            </w:pPr>
          </w:p>
        </w:tc>
        <w:tc>
          <w:tcPr>
            <w:tcW w:w="720" w:type="dxa"/>
          </w:tcPr>
          <w:p w14:paraId="7BACAC0C">
            <w:pPr>
              <w:rPr>
                <w:rFonts w:ascii="宋体" w:hAnsi="宋体" w:cs="宋体"/>
                <w:sz w:val="24"/>
              </w:rPr>
            </w:pPr>
          </w:p>
        </w:tc>
        <w:tc>
          <w:tcPr>
            <w:tcW w:w="720" w:type="dxa"/>
          </w:tcPr>
          <w:p w14:paraId="475F4E8B">
            <w:pPr>
              <w:rPr>
                <w:rFonts w:ascii="宋体" w:hAnsi="宋体" w:cs="宋体"/>
                <w:sz w:val="24"/>
              </w:rPr>
            </w:pPr>
          </w:p>
        </w:tc>
        <w:tc>
          <w:tcPr>
            <w:tcW w:w="900" w:type="dxa"/>
          </w:tcPr>
          <w:p w14:paraId="55E9C795">
            <w:pPr>
              <w:rPr>
                <w:rFonts w:ascii="宋体" w:hAnsi="宋体" w:cs="宋体"/>
                <w:sz w:val="24"/>
              </w:rPr>
            </w:pPr>
          </w:p>
        </w:tc>
        <w:tc>
          <w:tcPr>
            <w:tcW w:w="900" w:type="dxa"/>
          </w:tcPr>
          <w:p w14:paraId="58754EC6">
            <w:pPr>
              <w:rPr>
                <w:rFonts w:ascii="宋体" w:hAnsi="宋体" w:cs="宋体"/>
                <w:sz w:val="24"/>
              </w:rPr>
            </w:pPr>
          </w:p>
        </w:tc>
        <w:tc>
          <w:tcPr>
            <w:tcW w:w="956" w:type="dxa"/>
          </w:tcPr>
          <w:p w14:paraId="5DB2FEAD">
            <w:pPr>
              <w:rPr>
                <w:rFonts w:ascii="宋体" w:hAnsi="宋体" w:cs="宋体"/>
                <w:sz w:val="24"/>
              </w:rPr>
            </w:pPr>
          </w:p>
        </w:tc>
      </w:tr>
      <w:tr w14:paraId="1AD2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37BF4E09">
            <w:pPr>
              <w:rPr>
                <w:rFonts w:ascii="宋体" w:hAnsi="宋体" w:cs="宋体"/>
                <w:sz w:val="24"/>
              </w:rPr>
            </w:pPr>
          </w:p>
        </w:tc>
        <w:tc>
          <w:tcPr>
            <w:tcW w:w="1852" w:type="dxa"/>
          </w:tcPr>
          <w:p w14:paraId="4547B3B0">
            <w:pPr>
              <w:rPr>
                <w:rFonts w:ascii="宋体" w:hAnsi="宋体" w:cs="宋体"/>
                <w:sz w:val="24"/>
              </w:rPr>
            </w:pPr>
          </w:p>
        </w:tc>
        <w:tc>
          <w:tcPr>
            <w:tcW w:w="1080" w:type="dxa"/>
          </w:tcPr>
          <w:p w14:paraId="1451D538">
            <w:pPr>
              <w:rPr>
                <w:rFonts w:ascii="宋体" w:hAnsi="宋体" w:cs="宋体"/>
                <w:sz w:val="24"/>
              </w:rPr>
            </w:pPr>
          </w:p>
        </w:tc>
        <w:tc>
          <w:tcPr>
            <w:tcW w:w="1440" w:type="dxa"/>
          </w:tcPr>
          <w:p w14:paraId="22752596">
            <w:pPr>
              <w:rPr>
                <w:rFonts w:ascii="宋体" w:hAnsi="宋体" w:cs="宋体"/>
                <w:sz w:val="24"/>
              </w:rPr>
            </w:pPr>
          </w:p>
        </w:tc>
        <w:tc>
          <w:tcPr>
            <w:tcW w:w="900" w:type="dxa"/>
          </w:tcPr>
          <w:p w14:paraId="073A8DDE">
            <w:pPr>
              <w:rPr>
                <w:rFonts w:ascii="宋体" w:hAnsi="宋体" w:cs="宋体"/>
                <w:sz w:val="24"/>
              </w:rPr>
            </w:pPr>
          </w:p>
        </w:tc>
        <w:tc>
          <w:tcPr>
            <w:tcW w:w="720" w:type="dxa"/>
          </w:tcPr>
          <w:p w14:paraId="3A8C2B7F">
            <w:pPr>
              <w:rPr>
                <w:rFonts w:ascii="宋体" w:hAnsi="宋体" w:cs="宋体"/>
                <w:sz w:val="24"/>
              </w:rPr>
            </w:pPr>
          </w:p>
        </w:tc>
        <w:tc>
          <w:tcPr>
            <w:tcW w:w="720" w:type="dxa"/>
          </w:tcPr>
          <w:p w14:paraId="62480B12">
            <w:pPr>
              <w:rPr>
                <w:rFonts w:ascii="宋体" w:hAnsi="宋体" w:cs="宋体"/>
                <w:sz w:val="24"/>
              </w:rPr>
            </w:pPr>
          </w:p>
        </w:tc>
        <w:tc>
          <w:tcPr>
            <w:tcW w:w="900" w:type="dxa"/>
          </w:tcPr>
          <w:p w14:paraId="70690E16">
            <w:pPr>
              <w:rPr>
                <w:rFonts w:ascii="宋体" w:hAnsi="宋体" w:cs="宋体"/>
                <w:sz w:val="24"/>
              </w:rPr>
            </w:pPr>
          </w:p>
        </w:tc>
        <w:tc>
          <w:tcPr>
            <w:tcW w:w="900" w:type="dxa"/>
          </w:tcPr>
          <w:p w14:paraId="348390A2">
            <w:pPr>
              <w:rPr>
                <w:rFonts w:ascii="宋体" w:hAnsi="宋体" w:cs="宋体"/>
                <w:sz w:val="24"/>
              </w:rPr>
            </w:pPr>
          </w:p>
        </w:tc>
        <w:tc>
          <w:tcPr>
            <w:tcW w:w="956" w:type="dxa"/>
          </w:tcPr>
          <w:p w14:paraId="34EB037B">
            <w:pPr>
              <w:rPr>
                <w:rFonts w:ascii="宋体" w:hAnsi="宋体" w:cs="宋体"/>
                <w:sz w:val="24"/>
              </w:rPr>
            </w:pPr>
          </w:p>
        </w:tc>
      </w:tr>
      <w:tr w14:paraId="2D54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71AF1C53">
            <w:pPr>
              <w:rPr>
                <w:rFonts w:ascii="宋体" w:hAnsi="宋体" w:cs="宋体"/>
                <w:sz w:val="24"/>
              </w:rPr>
            </w:pPr>
          </w:p>
        </w:tc>
        <w:tc>
          <w:tcPr>
            <w:tcW w:w="1852" w:type="dxa"/>
          </w:tcPr>
          <w:p w14:paraId="27EFB9F9">
            <w:pPr>
              <w:rPr>
                <w:rFonts w:ascii="宋体" w:hAnsi="宋体" w:cs="宋体"/>
                <w:sz w:val="24"/>
              </w:rPr>
            </w:pPr>
          </w:p>
        </w:tc>
        <w:tc>
          <w:tcPr>
            <w:tcW w:w="1080" w:type="dxa"/>
          </w:tcPr>
          <w:p w14:paraId="4C55BB03">
            <w:pPr>
              <w:rPr>
                <w:rFonts w:ascii="宋体" w:hAnsi="宋体" w:cs="宋体"/>
                <w:sz w:val="24"/>
              </w:rPr>
            </w:pPr>
          </w:p>
        </w:tc>
        <w:tc>
          <w:tcPr>
            <w:tcW w:w="1440" w:type="dxa"/>
          </w:tcPr>
          <w:p w14:paraId="5F517259">
            <w:pPr>
              <w:rPr>
                <w:rFonts w:ascii="宋体" w:hAnsi="宋体" w:cs="宋体"/>
                <w:sz w:val="24"/>
              </w:rPr>
            </w:pPr>
          </w:p>
        </w:tc>
        <w:tc>
          <w:tcPr>
            <w:tcW w:w="900" w:type="dxa"/>
          </w:tcPr>
          <w:p w14:paraId="55FCA670">
            <w:pPr>
              <w:rPr>
                <w:rFonts w:ascii="宋体" w:hAnsi="宋体" w:cs="宋体"/>
                <w:sz w:val="24"/>
              </w:rPr>
            </w:pPr>
          </w:p>
        </w:tc>
        <w:tc>
          <w:tcPr>
            <w:tcW w:w="720" w:type="dxa"/>
          </w:tcPr>
          <w:p w14:paraId="6390A7D6">
            <w:pPr>
              <w:rPr>
                <w:rFonts w:ascii="宋体" w:hAnsi="宋体" w:cs="宋体"/>
                <w:sz w:val="24"/>
              </w:rPr>
            </w:pPr>
          </w:p>
        </w:tc>
        <w:tc>
          <w:tcPr>
            <w:tcW w:w="720" w:type="dxa"/>
          </w:tcPr>
          <w:p w14:paraId="493279C7">
            <w:pPr>
              <w:rPr>
                <w:rFonts w:ascii="宋体" w:hAnsi="宋体" w:cs="宋体"/>
                <w:sz w:val="24"/>
              </w:rPr>
            </w:pPr>
          </w:p>
        </w:tc>
        <w:tc>
          <w:tcPr>
            <w:tcW w:w="900" w:type="dxa"/>
          </w:tcPr>
          <w:p w14:paraId="6367738E">
            <w:pPr>
              <w:rPr>
                <w:rFonts w:ascii="宋体" w:hAnsi="宋体" w:cs="宋体"/>
                <w:sz w:val="24"/>
              </w:rPr>
            </w:pPr>
          </w:p>
        </w:tc>
        <w:tc>
          <w:tcPr>
            <w:tcW w:w="900" w:type="dxa"/>
          </w:tcPr>
          <w:p w14:paraId="2B1FB06B">
            <w:pPr>
              <w:rPr>
                <w:rFonts w:ascii="宋体" w:hAnsi="宋体" w:cs="宋体"/>
                <w:sz w:val="24"/>
              </w:rPr>
            </w:pPr>
          </w:p>
        </w:tc>
        <w:tc>
          <w:tcPr>
            <w:tcW w:w="956" w:type="dxa"/>
          </w:tcPr>
          <w:p w14:paraId="0C5B9868">
            <w:pPr>
              <w:rPr>
                <w:rFonts w:ascii="宋体" w:hAnsi="宋体" w:cs="宋体"/>
                <w:sz w:val="24"/>
              </w:rPr>
            </w:pPr>
          </w:p>
        </w:tc>
      </w:tr>
      <w:tr w14:paraId="4987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42FB3F1E">
            <w:pPr>
              <w:rPr>
                <w:rFonts w:ascii="宋体" w:hAnsi="宋体" w:cs="宋体"/>
                <w:sz w:val="24"/>
              </w:rPr>
            </w:pPr>
          </w:p>
        </w:tc>
        <w:tc>
          <w:tcPr>
            <w:tcW w:w="1852" w:type="dxa"/>
          </w:tcPr>
          <w:p w14:paraId="4C8A45A9">
            <w:pPr>
              <w:rPr>
                <w:rFonts w:ascii="宋体" w:hAnsi="宋体" w:cs="宋体"/>
                <w:sz w:val="24"/>
              </w:rPr>
            </w:pPr>
          </w:p>
        </w:tc>
        <w:tc>
          <w:tcPr>
            <w:tcW w:w="1080" w:type="dxa"/>
          </w:tcPr>
          <w:p w14:paraId="61ABE3C9">
            <w:pPr>
              <w:rPr>
                <w:rFonts w:ascii="宋体" w:hAnsi="宋体" w:cs="宋体"/>
                <w:sz w:val="24"/>
              </w:rPr>
            </w:pPr>
          </w:p>
        </w:tc>
        <w:tc>
          <w:tcPr>
            <w:tcW w:w="1440" w:type="dxa"/>
          </w:tcPr>
          <w:p w14:paraId="7C5CC857">
            <w:pPr>
              <w:rPr>
                <w:rFonts w:ascii="宋体" w:hAnsi="宋体" w:cs="宋体"/>
                <w:sz w:val="24"/>
              </w:rPr>
            </w:pPr>
          </w:p>
        </w:tc>
        <w:tc>
          <w:tcPr>
            <w:tcW w:w="900" w:type="dxa"/>
          </w:tcPr>
          <w:p w14:paraId="7F841403">
            <w:pPr>
              <w:rPr>
                <w:rFonts w:ascii="宋体" w:hAnsi="宋体" w:cs="宋体"/>
                <w:sz w:val="24"/>
              </w:rPr>
            </w:pPr>
          </w:p>
        </w:tc>
        <w:tc>
          <w:tcPr>
            <w:tcW w:w="720" w:type="dxa"/>
          </w:tcPr>
          <w:p w14:paraId="4A293A38">
            <w:pPr>
              <w:rPr>
                <w:rFonts w:ascii="宋体" w:hAnsi="宋体" w:cs="宋体"/>
                <w:sz w:val="24"/>
              </w:rPr>
            </w:pPr>
          </w:p>
        </w:tc>
        <w:tc>
          <w:tcPr>
            <w:tcW w:w="720" w:type="dxa"/>
          </w:tcPr>
          <w:p w14:paraId="3EBB1C90">
            <w:pPr>
              <w:rPr>
                <w:rFonts w:ascii="宋体" w:hAnsi="宋体" w:cs="宋体"/>
                <w:sz w:val="24"/>
              </w:rPr>
            </w:pPr>
          </w:p>
        </w:tc>
        <w:tc>
          <w:tcPr>
            <w:tcW w:w="900" w:type="dxa"/>
          </w:tcPr>
          <w:p w14:paraId="00474BC9">
            <w:pPr>
              <w:rPr>
                <w:rFonts w:ascii="宋体" w:hAnsi="宋体" w:cs="宋体"/>
                <w:sz w:val="24"/>
              </w:rPr>
            </w:pPr>
          </w:p>
        </w:tc>
        <w:tc>
          <w:tcPr>
            <w:tcW w:w="900" w:type="dxa"/>
          </w:tcPr>
          <w:p w14:paraId="6D2A2BA5">
            <w:pPr>
              <w:rPr>
                <w:rFonts w:ascii="宋体" w:hAnsi="宋体" w:cs="宋体"/>
                <w:sz w:val="24"/>
              </w:rPr>
            </w:pPr>
          </w:p>
        </w:tc>
        <w:tc>
          <w:tcPr>
            <w:tcW w:w="956" w:type="dxa"/>
          </w:tcPr>
          <w:p w14:paraId="0A2B293F">
            <w:pPr>
              <w:rPr>
                <w:rFonts w:ascii="宋体" w:hAnsi="宋体" w:cs="宋体"/>
                <w:sz w:val="24"/>
              </w:rPr>
            </w:pPr>
          </w:p>
        </w:tc>
      </w:tr>
      <w:tr w14:paraId="58BB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15F85459">
            <w:pPr>
              <w:rPr>
                <w:rFonts w:ascii="宋体" w:hAnsi="宋体" w:cs="宋体"/>
                <w:sz w:val="24"/>
              </w:rPr>
            </w:pPr>
          </w:p>
        </w:tc>
        <w:tc>
          <w:tcPr>
            <w:tcW w:w="1852" w:type="dxa"/>
          </w:tcPr>
          <w:p w14:paraId="0DA80FA6">
            <w:pPr>
              <w:rPr>
                <w:rFonts w:ascii="宋体" w:hAnsi="宋体" w:cs="宋体"/>
                <w:sz w:val="24"/>
              </w:rPr>
            </w:pPr>
          </w:p>
        </w:tc>
        <w:tc>
          <w:tcPr>
            <w:tcW w:w="1080" w:type="dxa"/>
          </w:tcPr>
          <w:p w14:paraId="2184F348">
            <w:pPr>
              <w:rPr>
                <w:rFonts w:ascii="宋体" w:hAnsi="宋体" w:cs="宋体"/>
                <w:sz w:val="24"/>
              </w:rPr>
            </w:pPr>
          </w:p>
        </w:tc>
        <w:tc>
          <w:tcPr>
            <w:tcW w:w="1440" w:type="dxa"/>
          </w:tcPr>
          <w:p w14:paraId="563E8BF1">
            <w:pPr>
              <w:rPr>
                <w:rFonts w:ascii="宋体" w:hAnsi="宋体" w:cs="宋体"/>
                <w:sz w:val="24"/>
              </w:rPr>
            </w:pPr>
          </w:p>
        </w:tc>
        <w:tc>
          <w:tcPr>
            <w:tcW w:w="900" w:type="dxa"/>
          </w:tcPr>
          <w:p w14:paraId="45D5444F">
            <w:pPr>
              <w:rPr>
                <w:rFonts w:ascii="宋体" w:hAnsi="宋体" w:cs="宋体"/>
                <w:sz w:val="24"/>
              </w:rPr>
            </w:pPr>
          </w:p>
        </w:tc>
        <w:tc>
          <w:tcPr>
            <w:tcW w:w="720" w:type="dxa"/>
          </w:tcPr>
          <w:p w14:paraId="35E024A5">
            <w:pPr>
              <w:rPr>
                <w:rFonts w:ascii="宋体" w:hAnsi="宋体" w:cs="宋体"/>
                <w:sz w:val="24"/>
              </w:rPr>
            </w:pPr>
          </w:p>
        </w:tc>
        <w:tc>
          <w:tcPr>
            <w:tcW w:w="720" w:type="dxa"/>
          </w:tcPr>
          <w:p w14:paraId="625B8D64">
            <w:pPr>
              <w:rPr>
                <w:rFonts w:ascii="宋体" w:hAnsi="宋体" w:cs="宋体"/>
                <w:sz w:val="24"/>
              </w:rPr>
            </w:pPr>
          </w:p>
        </w:tc>
        <w:tc>
          <w:tcPr>
            <w:tcW w:w="900" w:type="dxa"/>
          </w:tcPr>
          <w:p w14:paraId="3D1564AB">
            <w:pPr>
              <w:rPr>
                <w:rFonts w:ascii="宋体" w:hAnsi="宋体" w:cs="宋体"/>
                <w:sz w:val="24"/>
              </w:rPr>
            </w:pPr>
          </w:p>
        </w:tc>
        <w:tc>
          <w:tcPr>
            <w:tcW w:w="900" w:type="dxa"/>
          </w:tcPr>
          <w:p w14:paraId="4E1B1FC0">
            <w:pPr>
              <w:rPr>
                <w:rFonts w:ascii="宋体" w:hAnsi="宋体" w:cs="宋体"/>
                <w:sz w:val="24"/>
              </w:rPr>
            </w:pPr>
          </w:p>
        </w:tc>
        <w:tc>
          <w:tcPr>
            <w:tcW w:w="956" w:type="dxa"/>
          </w:tcPr>
          <w:p w14:paraId="7E8F4BB6">
            <w:pPr>
              <w:rPr>
                <w:rFonts w:ascii="宋体" w:hAnsi="宋体" w:cs="宋体"/>
                <w:sz w:val="24"/>
              </w:rPr>
            </w:pPr>
          </w:p>
        </w:tc>
      </w:tr>
      <w:tr w14:paraId="394F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06BCA693">
            <w:pPr>
              <w:rPr>
                <w:rFonts w:ascii="宋体" w:hAnsi="宋体" w:cs="宋体"/>
                <w:sz w:val="24"/>
              </w:rPr>
            </w:pPr>
          </w:p>
        </w:tc>
        <w:tc>
          <w:tcPr>
            <w:tcW w:w="1852" w:type="dxa"/>
          </w:tcPr>
          <w:p w14:paraId="09DF35AC">
            <w:pPr>
              <w:rPr>
                <w:rFonts w:ascii="宋体" w:hAnsi="宋体" w:cs="宋体"/>
                <w:sz w:val="24"/>
              </w:rPr>
            </w:pPr>
          </w:p>
        </w:tc>
        <w:tc>
          <w:tcPr>
            <w:tcW w:w="1080" w:type="dxa"/>
          </w:tcPr>
          <w:p w14:paraId="4D46A426">
            <w:pPr>
              <w:rPr>
                <w:rFonts w:ascii="宋体" w:hAnsi="宋体" w:cs="宋体"/>
                <w:sz w:val="24"/>
              </w:rPr>
            </w:pPr>
          </w:p>
        </w:tc>
        <w:tc>
          <w:tcPr>
            <w:tcW w:w="1440" w:type="dxa"/>
          </w:tcPr>
          <w:p w14:paraId="6B77C730">
            <w:pPr>
              <w:rPr>
                <w:rFonts w:ascii="宋体" w:hAnsi="宋体" w:cs="宋体"/>
                <w:sz w:val="24"/>
              </w:rPr>
            </w:pPr>
          </w:p>
        </w:tc>
        <w:tc>
          <w:tcPr>
            <w:tcW w:w="900" w:type="dxa"/>
          </w:tcPr>
          <w:p w14:paraId="5FE16F95">
            <w:pPr>
              <w:rPr>
                <w:rFonts w:ascii="宋体" w:hAnsi="宋体" w:cs="宋体"/>
                <w:sz w:val="24"/>
              </w:rPr>
            </w:pPr>
          </w:p>
        </w:tc>
        <w:tc>
          <w:tcPr>
            <w:tcW w:w="720" w:type="dxa"/>
          </w:tcPr>
          <w:p w14:paraId="4318C705">
            <w:pPr>
              <w:rPr>
                <w:rFonts w:ascii="宋体" w:hAnsi="宋体" w:cs="宋体"/>
                <w:sz w:val="24"/>
              </w:rPr>
            </w:pPr>
          </w:p>
        </w:tc>
        <w:tc>
          <w:tcPr>
            <w:tcW w:w="720" w:type="dxa"/>
          </w:tcPr>
          <w:p w14:paraId="434A8DE2">
            <w:pPr>
              <w:rPr>
                <w:rFonts w:ascii="宋体" w:hAnsi="宋体" w:cs="宋体"/>
                <w:sz w:val="24"/>
              </w:rPr>
            </w:pPr>
          </w:p>
        </w:tc>
        <w:tc>
          <w:tcPr>
            <w:tcW w:w="900" w:type="dxa"/>
          </w:tcPr>
          <w:p w14:paraId="32769AD3">
            <w:pPr>
              <w:rPr>
                <w:rFonts w:ascii="宋体" w:hAnsi="宋体" w:cs="宋体"/>
                <w:sz w:val="24"/>
              </w:rPr>
            </w:pPr>
          </w:p>
        </w:tc>
        <w:tc>
          <w:tcPr>
            <w:tcW w:w="900" w:type="dxa"/>
          </w:tcPr>
          <w:p w14:paraId="5428698E">
            <w:pPr>
              <w:rPr>
                <w:rFonts w:ascii="宋体" w:hAnsi="宋体" w:cs="宋体"/>
                <w:sz w:val="24"/>
              </w:rPr>
            </w:pPr>
          </w:p>
        </w:tc>
        <w:tc>
          <w:tcPr>
            <w:tcW w:w="956" w:type="dxa"/>
          </w:tcPr>
          <w:p w14:paraId="4FBD546F">
            <w:pPr>
              <w:rPr>
                <w:rFonts w:ascii="宋体" w:hAnsi="宋体" w:cs="宋体"/>
                <w:sz w:val="24"/>
              </w:rPr>
            </w:pPr>
          </w:p>
        </w:tc>
      </w:tr>
      <w:tr w14:paraId="2BB2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14:paraId="5CA0E87F">
            <w:pPr>
              <w:rPr>
                <w:rFonts w:ascii="宋体" w:hAnsi="宋体" w:cs="宋体"/>
                <w:szCs w:val="21"/>
              </w:rPr>
            </w:pPr>
            <w:r>
              <w:rPr>
                <w:rFonts w:hint="eastAsia" w:ascii="宋体" w:hAnsi="宋体" w:cs="宋体"/>
                <w:szCs w:val="21"/>
              </w:rPr>
              <w:t>合计（即：投标总价；币种：人民币；单位：元）：大写：</w:t>
            </w:r>
          </w:p>
        </w:tc>
        <w:tc>
          <w:tcPr>
            <w:tcW w:w="900" w:type="dxa"/>
          </w:tcPr>
          <w:p w14:paraId="5B883E89">
            <w:pPr>
              <w:rPr>
                <w:rFonts w:ascii="宋体" w:hAnsi="宋体" w:cs="宋体"/>
                <w:szCs w:val="21"/>
              </w:rPr>
            </w:pPr>
          </w:p>
        </w:tc>
        <w:tc>
          <w:tcPr>
            <w:tcW w:w="956" w:type="dxa"/>
          </w:tcPr>
          <w:p w14:paraId="0CDFE87A">
            <w:pPr>
              <w:rPr>
                <w:rFonts w:ascii="宋体" w:hAnsi="宋体" w:cs="宋体"/>
                <w:szCs w:val="21"/>
              </w:rPr>
            </w:pPr>
          </w:p>
        </w:tc>
      </w:tr>
    </w:tbl>
    <w:p w14:paraId="7EA1C291">
      <w:pPr>
        <w:rPr>
          <w:rFonts w:ascii="宋体" w:hAnsi="宋体" w:cs="宋体"/>
          <w:szCs w:val="21"/>
        </w:rPr>
      </w:pPr>
    </w:p>
    <w:p w14:paraId="5DE55B89">
      <w:pPr>
        <w:rPr>
          <w:rFonts w:ascii="宋体" w:hAnsi="宋体" w:cs="宋体"/>
          <w:szCs w:val="21"/>
        </w:rPr>
      </w:pPr>
      <w:r>
        <w:rPr>
          <w:rFonts w:hint="eastAsia" w:ascii="宋体" w:hAnsi="宋体" w:cs="宋体"/>
          <w:szCs w:val="21"/>
        </w:rPr>
        <w:t>供应商名称：</w:t>
      </w:r>
    </w:p>
    <w:p w14:paraId="38BBDCCA">
      <w:pPr>
        <w:rPr>
          <w:rFonts w:ascii="宋体" w:hAnsi="宋体" w:cs="宋体"/>
          <w:szCs w:val="21"/>
        </w:rPr>
      </w:pPr>
      <w:r>
        <w:rPr>
          <w:rFonts w:hint="eastAsia" w:ascii="宋体" w:hAnsi="宋体" w:cs="宋体"/>
          <w:szCs w:val="21"/>
        </w:rPr>
        <w:t>供应商代表姓名：</w:t>
      </w:r>
    </w:p>
    <w:p w14:paraId="59EC80D4">
      <w:pPr>
        <w:rPr>
          <w:rFonts w:ascii="宋体" w:hAnsi="宋体" w:cs="宋体"/>
          <w:szCs w:val="21"/>
        </w:rPr>
      </w:pPr>
      <w:r>
        <w:rPr>
          <w:rFonts w:hint="eastAsia" w:ascii="宋体" w:hAnsi="宋体" w:cs="宋体"/>
          <w:szCs w:val="21"/>
        </w:rPr>
        <w:t>注：1.所有价格应按“招标文件”中规定的货币单位填写；</w:t>
      </w:r>
    </w:p>
    <w:p w14:paraId="24BAD865">
      <w:pPr>
        <w:rPr>
          <w:rFonts w:ascii="宋体" w:hAnsi="宋体" w:cs="宋体"/>
          <w:szCs w:val="21"/>
        </w:rPr>
      </w:pPr>
      <w:r>
        <w:rPr>
          <w:rFonts w:hint="eastAsia" w:ascii="宋体" w:hAnsi="宋体" w:cs="宋体"/>
          <w:szCs w:val="21"/>
        </w:rPr>
        <w:t xml:space="preserve">    2.投标总价应为以上各分项价格之和；</w:t>
      </w:r>
    </w:p>
    <w:p w14:paraId="4CED8511">
      <w:pPr>
        <w:ind w:firstLine="420" w:firstLineChars="200"/>
      </w:pPr>
      <w:r>
        <w:rPr>
          <w:rFonts w:hint="eastAsia" w:ascii="宋体" w:hAnsi="宋体" w:cs="宋体"/>
          <w:szCs w:val="21"/>
        </w:rPr>
        <w:t>3.本表格式不得修改；</w:t>
      </w:r>
    </w:p>
    <w:p w14:paraId="6307C6FD">
      <w:pPr>
        <w:ind w:firstLine="422" w:firstLineChars="200"/>
        <w:rPr>
          <w:rFonts w:hint="default" w:eastAsia="宋体"/>
          <w:b/>
          <w:bCs/>
          <w:lang w:val="en-US" w:eastAsia="zh-CN"/>
        </w:rPr>
      </w:pPr>
      <w:r>
        <w:rPr>
          <w:rFonts w:hint="eastAsia" w:ascii="宋体" w:hAnsi="宋体" w:cs="宋体"/>
          <w:b/>
          <w:bCs/>
          <w:szCs w:val="21"/>
        </w:rPr>
        <w:t>4.单价</w:t>
      </w:r>
      <w:r>
        <w:rPr>
          <w:rFonts w:hint="eastAsia" w:ascii="宋体" w:hAnsi="宋体" w:cs="宋体"/>
          <w:b/>
          <w:bCs/>
          <w:szCs w:val="21"/>
          <w:lang w:val="en-US" w:eastAsia="zh-CN"/>
        </w:rPr>
        <w:t>为综合单价</w:t>
      </w:r>
      <w:r>
        <w:rPr>
          <w:rFonts w:hint="eastAsia" w:ascii="宋体" w:hAnsi="宋体" w:cs="宋体"/>
          <w:b/>
          <w:bCs/>
          <w:szCs w:val="21"/>
        </w:rPr>
        <w:t>，即应包含设备的价款、包装、运输、装卸、安装、调试、技术指导、培训、咨询、服务、保险、税费、检测、验收合格交付使用之前以及技术和售后服务等其他各项有关费用。</w:t>
      </w:r>
      <w:r>
        <w:rPr>
          <w:rFonts w:hint="eastAsia" w:ascii="宋体" w:hAnsi="宋体" w:cs="宋体"/>
          <w:b/>
          <w:bCs/>
          <w:szCs w:val="21"/>
          <w:lang w:val="en-US" w:eastAsia="zh-CN"/>
        </w:rPr>
        <w:t>数量为暂定数量，根据现场实际完成情况，据实结算，但最后结算总价不能超过投标总价。</w:t>
      </w:r>
    </w:p>
    <w:p w14:paraId="116DADC2">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14:paraId="2B4ECC17">
      <w:pPr>
        <w:ind w:firstLine="411" w:firstLineChars="196"/>
        <w:rPr>
          <w:rStyle w:val="46"/>
          <w:rFonts w:ascii="宋体" w:hAnsi="宋体" w:cs="宋体"/>
          <w:kern w:val="0"/>
        </w:rPr>
      </w:pPr>
      <w:r>
        <w:rPr>
          <w:rFonts w:hint="eastAsia" w:ascii="宋体" w:hAnsi="宋体" w:cs="宋体"/>
          <w:szCs w:val="21"/>
        </w:rPr>
        <w:t>6.开标一览表的投标总价必须与项目报价表的投标总价一致。</w:t>
      </w:r>
    </w:p>
    <w:p w14:paraId="1E9E2767">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14:paraId="51AB08FA">
      <w:pPr>
        <w:rPr>
          <w:rFonts w:ascii="宋体" w:hAnsi="宋体" w:cs="宋体"/>
          <w:b/>
          <w:bCs/>
          <w:sz w:val="24"/>
        </w:rPr>
      </w:pPr>
    </w:p>
    <w:p w14:paraId="1850C346">
      <w:pPr>
        <w:widowControl/>
        <w:jc w:val="left"/>
        <w:rPr>
          <w:rFonts w:ascii="宋体" w:hAnsi="宋体" w:cs="宋体"/>
          <w:bCs/>
          <w:sz w:val="24"/>
        </w:rPr>
      </w:pPr>
      <w:r>
        <w:rPr>
          <w:rFonts w:cs="宋体"/>
          <w:b/>
          <w:sz w:val="24"/>
        </w:rPr>
        <w:br w:type="page"/>
      </w:r>
    </w:p>
    <w:p w14:paraId="485AF054">
      <w:pPr>
        <w:pStyle w:val="4"/>
        <w:jc w:val="center"/>
        <w:rPr>
          <w:rFonts w:cs="宋体"/>
          <w:b w:val="0"/>
          <w:sz w:val="24"/>
          <w:szCs w:val="24"/>
        </w:rPr>
      </w:pPr>
      <w:r>
        <w:rPr>
          <w:rFonts w:hint="eastAsia" w:cs="宋体"/>
          <w:b w:val="0"/>
          <w:sz w:val="24"/>
          <w:szCs w:val="24"/>
        </w:rPr>
        <w:t>七、货物说明一览表</w:t>
      </w:r>
    </w:p>
    <w:p w14:paraId="2061ADA4">
      <w:pPr>
        <w:rPr>
          <w:rFonts w:ascii="宋体" w:hAnsi="宋体" w:cs="宋体"/>
          <w:sz w:val="24"/>
        </w:rPr>
      </w:pPr>
    </w:p>
    <w:p w14:paraId="20FA86FD">
      <w:pPr>
        <w:rPr>
          <w:rFonts w:ascii="宋体" w:hAnsi="宋体" w:cs="宋体"/>
          <w:szCs w:val="21"/>
          <w:u w:val="single"/>
        </w:rPr>
      </w:pPr>
      <w:r>
        <w:rPr>
          <w:rFonts w:hint="eastAsia" w:ascii="宋体" w:hAnsi="宋体" w:cs="宋体"/>
          <w:szCs w:val="21"/>
        </w:rPr>
        <w:t>投标人名称项目编号</w:t>
      </w:r>
    </w:p>
    <w:p w14:paraId="66963A9A">
      <w:pPr>
        <w:rPr>
          <w:rFonts w:ascii="宋体" w:hAnsi="宋体" w:cs="宋体"/>
          <w:szCs w:val="21"/>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14:paraId="6DE9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7F42EB5">
            <w:pPr>
              <w:jc w:val="center"/>
              <w:rPr>
                <w:rFonts w:ascii="宋体" w:hAnsi="宋体" w:cs="宋体"/>
                <w:szCs w:val="21"/>
              </w:rPr>
            </w:pPr>
            <w:r>
              <w:rPr>
                <w:rFonts w:hint="eastAsia" w:ascii="宋体" w:hAnsi="宋体" w:cs="宋体"/>
                <w:szCs w:val="21"/>
              </w:rPr>
              <w:t>序号</w:t>
            </w:r>
          </w:p>
        </w:tc>
        <w:tc>
          <w:tcPr>
            <w:tcW w:w="1620" w:type="dxa"/>
          </w:tcPr>
          <w:p w14:paraId="1C213D3E">
            <w:pPr>
              <w:jc w:val="center"/>
              <w:rPr>
                <w:rFonts w:ascii="宋体" w:hAnsi="宋体" w:cs="宋体"/>
                <w:szCs w:val="21"/>
              </w:rPr>
            </w:pPr>
            <w:r>
              <w:rPr>
                <w:rFonts w:hint="eastAsia" w:ascii="宋体" w:hAnsi="宋体" w:cs="宋体"/>
                <w:szCs w:val="21"/>
              </w:rPr>
              <w:t>货物名称</w:t>
            </w:r>
          </w:p>
        </w:tc>
        <w:tc>
          <w:tcPr>
            <w:tcW w:w="1260" w:type="dxa"/>
          </w:tcPr>
          <w:p w14:paraId="20F75CB5">
            <w:pPr>
              <w:jc w:val="center"/>
              <w:rPr>
                <w:rFonts w:ascii="宋体" w:hAnsi="宋体" w:cs="宋体"/>
                <w:szCs w:val="21"/>
              </w:rPr>
            </w:pPr>
            <w:r>
              <w:rPr>
                <w:rFonts w:hint="eastAsia" w:ascii="宋体" w:hAnsi="宋体" w:cs="宋体"/>
                <w:szCs w:val="21"/>
              </w:rPr>
              <w:t>型号</w:t>
            </w:r>
          </w:p>
        </w:tc>
        <w:tc>
          <w:tcPr>
            <w:tcW w:w="1980" w:type="dxa"/>
          </w:tcPr>
          <w:p w14:paraId="3901D949">
            <w:pPr>
              <w:jc w:val="center"/>
              <w:rPr>
                <w:rFonts w:ascii="宋体" w:hAnsi="宋体" w:cs="宋体"/>
                <w:szCs w:val="21"/>
              </w:rPr>
            </w:pPr>
            <w:r>
              <w:rPr>
                <w:rFonts w:hint="eastAsia" w:ascii="宋体" w:hAnsi="宋体" w:cs="宋体"/>
                <w:szCs w:val="21"/>
              </w:rPr>
              <w:t>技术参数</w:t>
            </w:r>
          </w:p>
        </w:tc>
        <w:tc>
          <w:tcPr>
            <w:tcW w:w="1260" w:type="dxa"/>
          </w:tcPr>
          <w:p w14:paraId="21D17FC1">
            <w:pPr>
              <w:jc w:val="center"/>
              <w:rPr>
                <w:rFonts w:ascii="宋体" w:hAnsi="宋体" w:cs="宋体"/>
                <w:szCs w:val="21"/>
              </w:rPr>
            </w:pPr>
            <w:r>
              <w:rPr>
                <w:rFonts w:hint="eastAsia" w:ascii="宋体" w:hAnsi="宋体" w:cs="宋体"/>
                <w:szCs w:val="21"/>
              </w:rPr>
              <w:t>数量</w:t>
            </w:r>
          </w:p>
        </w:tc>
        <w:tc>
          <w:tcPr>
            <w:tcW w:w="1344" w:type="dxa"/>
          </w:tcPr>
          <w:p w14:paraId="33644015">
            <w:pPr>
              <w:jc w:val="center"/>
              <w:rPr>
                <w:rFonts w:ascii="宋体" w:hAnsi="宋体" w:cs="宋体"/>
                <w:szCs w:val="21"/>
              </w:rPr>
            </w:pPr>
            <w:r>
              <w:rPr>
                <w:rFonts w:hint="eastAsia" w:ascii="宋体" w:hAnsi="宋体" w:cs="宋体"/>
                <w:szCs w:val="21"/>
              </w:rPr>
              <w:t>备注</w:t>
            </w:r>
          </w:p>
        </w:tc>
      </w:tr>
      <w:tr w14:paraId="40E3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1AC185A">
            <w:pPr>
              <w:rPr>
                <w:rFonts w:ascii="宋体" w:hAnsi="宋体" w:cs="宋体"/>
                <w:szCs w:val="21"/>
              </w:rPr>
            </w:pPr>
          </w:p>
        </w:tc>
        <w:tc>
          <w:tcPr>
            <w:tcW w:w="1620" w:type="dxa"/>
          </w:tcPr>
          <w:p w14:paraId="6FE1D29B">
            <w:pPr>
              <w:rPr>
                <w:rFonts w:ascii="宋体" w:hAnsi="宋体" w:cs="宋体"/>
                <w:szCs w:val="21"/>
              </w:rPr>
            </w:pPr>
          </w:p>
        </w:tc>
        <w:tc>
          <w:tcPr>
            <w:tcW w:w="1260" w:type="dxa"/>
          </w:tcPr>
          <w:p w14:paraId="1651A389">
            <w:pPr>
              <w:rPr>
                <w:rFonts w:ascii="宋体" w:hAnsi="宋体" w:cs="宋体"/>
                <w:szCs w:val="21"/>
              </w:rPr>
            </w:pPr>
          </w:p>
        </w:tc>
        <w:tc>
          <w:tcPr>
            <w:tcW w:w="1980" w:type="dxa"/>
          </w:tcPr>
          <w:p w14:paraId="3617DFFA">
            <w:pPr>
              <w:rPr>
                <w:rFonts w:ascii="宋体" w:hAnsi="宋体" w:cs="宋体"/>
                <w:szCs w:val="21"/>
              </w:rPr>
            </w:pPr>
          </w:p>
        </w:tc>
        <w:tc>
          <w:tcPr>
            <w:tcW w:w="1260" w:type="dxa"/>
          </w:tcPr>
          <w:p w14:paraId="10E93110">
            <w:pPr>
              <w:rPr>
                <w:rFonts w:ascii="宋体" w:hAnsi="宋体" w:cs="宋体"/>
                <w:szCs w:val="21"/>
              </w:rPr>
            </w:pPr>
          </w:p>
        </w:tc>
        <w:tc>
          <w:tcPr>
            <w:tcW w:w="1344" w:type="dxa"/>
          </w:tcPr>
          <w:p w14:paraId="78C393E6">
            <w:pPr>
              <w:rPr>
                <w:rFonts w:ascii="宋体" w:hAnsi="宋体" w:cs="宋体"/>
                <w:szCs w:val="21"/>
              </w:rPr>
            </w:pPr>
          </w:p>
        </w:tc>
      </w:tr>
      <w:tr w14:paraId="392C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438360D7">
            <w:pPr>
              <w:rPr>
                <w:rFonts w:ascii="宋体" w:hAnsi="宋体" w:cs="宋体"/>
                <w:szCs w:val="21"/>
              </w:rPr>
            </w:pPr>
          </w:p>
        </w:tc>
        <w:tc>
          <w:tcPr>
            <w:tcW w:w="1620" w:type="dxa"/>
          </w:tcPr>
          <w:p w14:paraId="4B43EEBA">
            <w:pPr>
              <w:rPr>
                <w:rFonts w:ascii="宋体" w:hAnsi="宋体" w:cs="宋体"/>
                <w:szCs w:val="21"/>
              </w:rPr>
            </w:pPr>
          </w:p>
        </w:tc>
        <w:tc>
          <w:tcPr>
            <w:tcW w:w="1260" w:type="dxa"/>
          </w:tcPr>
          <w:p w14:paraId="300232FA">
            <w:pPr>
              <w:rPr>
                <w:rFonts w:ascii="宋体" w:hAnsi="宋体" w:cs="宋体"/>
                <w:szCs w:val="21"/>
              </w:rPr>
            </w:pPr>
          </w:p>
        </w:tc>
        <w:tc>
          <w:tcPr>
            <w:tcW w:w="1980" w:type="dxa"/>
          </w:tcPr>
          <w:p w14:paraId="7CE50442">
            <w:pPr>
              <w:rPr>
                <w:rFonts w:ascii="宋体" w:hAnsi="宋体" w:cs="宋体"/>
                <w:szCs w:val="21"/>
              </w:rPr>
            </w:pPr>
          </w:p>
        </w:tc>
        <w:tc>
          <w:tcPr>
            <w:tcW w:w="1260" w:type="dxa"/>
          </w:tcPr>
          <w:p w14:paraId="25BABA1D">
            <w:pPr>
              <w:rPr>
                <w:rFonts w:ascii="宋体" w:hAnsi="宋体" w:cs="宋体"/>
                <w:szCs w:val="21"/>
              </w:rPr>
            </w:pPr>
          </w:p>
        </w:tc>
        <w:tc>
          <w:tcPr>
            <w:tcW w:w="1344" w:type="dxa"/>
          </w:tcPr>
          <w:p w14:paraId="6AA94D64">
            <w:pPr>
              <w:rPr>
                <w:rFonts w:ascii="宋体" w:hAnsi="宋体" w:cs="宋体"/>
                <w:szCs w:val="21"/>
              </w:rPr>
            </w:pPr>
          </w:p>
        </w:tc>
      </w:tr>
      <w:tr w14:paraId="632F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8F766AA">
            <w:pPr>
              <w:rPr>
                <w:rFonts w:ascii="宋体" w:hAnsi="宋体" w:cs="宋体"/>
                <w:szCs w:val="21"/>
              </w:rPr>
            </w:pPr>
          </w:p>
        </w:tc>
        <w:tc>
          <w:tcPr>
            <w:tcW w:w="1620" w:type="dxa"/>
          </w:tcPr>
          <w:p w14:paraId="5C44FDB1">
            <w:pPr>
              <w:rPr>
                <w:rFonts w:ascii="宋体" w:hAnsi="宋体" w:cs="宋体"/>
                <w:szCs w:val="21"/>
              </w:rPr>
            </w:pPr>
          </w:p>
        </w:tc>
        <w:tc>
          <w:tcPr>
            <w:tcW w:w="1260" w:type="dxa"/>
          </w:tcPr>
          <w:p w14:paraId="739504CA">
            <w:pPr>
              <w:rPr>
                <w:rFonts w:ascii="宋体" w:hAnsi="宋体" w:cs="宋体"/>
                <w:szCs w:val="21"/>
              </w:rPr>
            </w:pPr>
          </w:p>
        </w:tc>
        <w:tc>
          <w:tcPr>
            <w:tcW w:w="1980" w:type="dxa"/>
          </w:tcPr>
          <w:p w14:paraId="5B830BDF">
            <w:pPr>
              <w:rPr>
                <w:rFonts w:ascii="宋体" w:hAnsi="宋体" w:cs="宋体"/>
                <w:szCs w:val="21"/>
              </w:rPr>
            </w:pPr>
          </w:p>
        </w:tc>
        <w:tc>
          <w:tcPr>
            <w:tcW w:w="1260" w:type="dxa"/>
          </w:tcPr>
          <w:p w14:paraId="302D0CE3">
            <w:pPr>
              <w:rPr>
                <w:rFonts w:ascii="宋体" w:hAnsi="宋体" w:cs="宋体"/>
                <w:szCs w:val="21"/>
              </w:rPr>
            </w:pPr>
          </w:p>
        </w:tc>
        <w:tc>
          <w:tcPr>
            <w:tcW w:w="1344" w:type="dxa"/>
          </w:tcPr>
          <w:p w14:paraId="4F340F81">
            <w:pPr>
              <w:rPr>
                <w:rFonts w:ascii="宋体" w:hAnsi="宋体" w:cs="宋体"/>
                <w:szCs w:val="21"/>
              </w:rPr>
            </w:pPr>
          </w:p>
        </w:tc>
      </w:tr>
      <w:tr w14:paraId="3F71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083F0425">
            <w:pPr>
              <w:rPr>
                <w:rFonts w:ascii="宋体" w:hAnsi="宋体" w:cs="宋体"/>
                <w:szCs w:val="21"/>
              </w:rPr>
            </w:pPr>
          </w:p>
        </w:tc>
        <w:tc>
          <w:tcPr>
            <w:tcW w:w="1620" w:type="dxa"/>
          </w:tcPr>
          <w:p w14:paraId="7943C736">
            <w:pPr>
              <w:rPr>
                <w:rFonts w:ascii="宋体" w:hAnsi="宋体" w:cs="宋体"/>
                <w:szCs w:val="21"/>
              </w:rPr>
            </w:pPr>
          </w:p>
        </w:tc>
        <w:tc>
          <w:tcPr>
            <w:tcW w:w="1260" w:type="dxa"/>
          </w:tcPr>
          <w:p w14:paraId="061DF831">
            <w:pPr>
              <w:rPr>
                <w:rFonts w:ascii="宋体" w:hAnsi="宋体" w:cs="宋体"/>
                <w:szCs w:val="21"/>
              </w:rPr>
            </w:pPr>
          </w:p>
        </w:tc>
        <w:tc>
          <w:tcPr>
            <w:tcW w:w="1980" w:type="dxa"/>
          </w:tcPr>
          <w:p w14:paraId="385815F3">
            <w:pPr>
              <w:rPr>
                <w:rFonts w:ascii="宋体" w:hAnsi="宋体" w:cs="宋体"/>
                <w:szCs w:val="21"/>
              </w:rPr>
            </w:pPr>
          </w:p>
        </w:tc>
        <w:tc>
          <w:tcPr>
            <w:tcW w:w="1260" w:type="dxa"/>
          </w:tcPr>
          <w:p w14:paraId="08914818">
            <w:pPr>
              <w:rPr>
                <w:rFonts w:ascii="宋体" w:hAnsi="宋体" w:cs="宋体"/>
                <w:szCs w:val="21"/>
              </w:rPr>
            </w:pPr>
          </w:p>
        </w:tc>
        <w:tc>
          <w:tcPr>
            <w:tcW w:w="1344" w:type="dxa"/>
          </w:tcPr>
          <w:p w14:paraId="62607A93">
            <w:pPr>
              <w:rPr>
                <w:rFonts w:ascii="宋体" w:hAnsi="宋体" w:cs="宋体"/>
                <w:szCs w:val="21"/>
              </w:rPr>
            </w:pPr>
          </w:p>
        </w:tc>
      </w:tr>
      <w:tr w14:paraId="6E2B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007BE6D">
            <w:pPr>
              <w:rPr>
                <w:rFonts w:ascii="宋体" w:hAnsi="宋体" w:cs="宋体"/>
                <w:szCs w:val="21"/>
              </w:rPr>
            </w:pPr>
          </w:p>
        </w:tc>
        <w:tc>
          <w:tcPr>
            <w:tcW w:w="1620" w:type="dxa"/>
          </w:tcPr>
          <w:p w14:paraId="3AD31879">
            <w:pPr>
              <w:rPr>
                <w:rFonts w:ascii="宋体" w:hAnsi="宋体" w:cs="宋体"/>
                <w:szCs w:val="21"/>
              </w:rPr>
            </w:pPr>
          </w:p>
        </w:tc>
        <w:tc>
          <w:tcPr>
            <w:tcW w:w="1260" w:type="dxa"/>
          </w:tcPr>
          <w:p w14:paraId="023F8473">
            <w:pPr>
              <w:rPr>
                <w:rFonts w:ascii="宋体" w:hAnsi="宋体" w:cs="宋体"/>
                <w:szCs w:val="21"/>
              </w:rPr>
            </w:pPr>
          </w:p>
        </w:tc>
        <w:tc>
          <w:tcPr>
            <w:tcW w:w="1980" w:type="dxa"/>
          </w:tcPr>
          <w:p w14:paraId="174632C4">
            <w:pPr>
              <w:rPr>
                <w:rFonts w:ascii="宋体" w:hAnsi="宋体" w:cs="宋体"/>
                <w:szCs w:val="21"/>
              </w:rPr>
            </w:pPr>
          </w:p>
        </w:tc>
        <w:tc>
          <w:tcPr>
            <w:tcW w:w="1260" w:type="dxa"/>
          </w:tcPr>
          <w:p w14:paraId="11E6EB5C">
            <w:pPr>
              <w:rPr>
                <w:rFonts w:ascii="宋体" w:hAnsi="宋体" w:cs="宋体"/>
                <w:szCs w:val="21"/>
              </w:rPr>
            </w:pPr>
          </w:p>
        </w:tc>
        <w:tc>
          <w:tcPr>
            <w:tcW w:w="1344" w:type="dxa"/>
          </w:tcPr>
          <w:p w14:paraId="78C64FCB">
            <w:pPr>
              <w:rPr>
                <w:rFonts w:ascii="宋体" w:hAnsi="宋体" w:cs="宋体"/>
                <w:szCs w:val="21"/>
              </w:rPr>
            </w:pPr>
          </w:p>
        </w:tc>
      </w:tr>
      <w:tr w14:paraId="127A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5B07A88D">
            <w:pPr>
              <w:rPr>
                <w:rFonts w:ascii="宋体" w:hAnsi="宋体" w:cs="宋体"/>
                <w:szCs w:val="21"/>
              </w:rPr>
            </w:pPr>
          </w:p>
        </w:tc>
        <w:tc>
          <w:tcPr>
            <w:tcW w:w="1620" w:type="dxa"/>
          </w:tcPr>
          <w:p w14:paraId="49B03B8D">
            <w:pPr>
              <w:rPr>
                <w:rFonts w:ascii="宋体" w:hAnsi="宋体" w:cs="宋体"/>
                <w:szCs w:val="21"/>
              </w:rPr>
            </w:pPr>
          </w:p>
        </w:tc>
        <w:tc>
          <w:tcPr>
            <w:tcW w:w="1260" w:type="dxa"/>
          </w:tcPr>
          <w:p w14:paraId="09F057D8">
            <w:pPr>
              <w:rPr>
                <w:rFonts w:ascii="宋体" w:hAnsi="宋体" w:cs="宋体"/>
                <w:szCs w:val="21"/>
              </w:rPr>
            </w:pPr>
          </w:p>
        </w:tc>
        <w:tc>
          <w:tcPr>
            <w:tcW w:w="1980" w:type="dxa"/>
          </w:tcPr>
          <w:p w14:paraId="2CE07D51">
            <w:pPr>
              <w:rPr>
                <w:rFonts w:ascii="宋体" w:hAnsi="宋体" w:cs="宋体"/>
                <w:szCs w:val="21"/>
              </w:rPr>
            </w:pPr>
          </w:p>
        </w:tc>
        <w:tc>
          <w:tcPr>
            <w:tcW w:w="1260" w:type="dxa"/>
          </w:tcPr>
          <w:p w14:paraId="39B314B4">
            <w:pPr>
              <w:rPr>
                <w:rFonts w:ascii="宋体" w:hAnsi="宋体" w:cs="宋体"/>
                <w:szCs w:val="21"/>
              </w:rPr>
            </w:pPr>
          </w:p>
        </w:tc>
        <w:tc>
          <w:tcPr>
            <w:tcW w:w="1344" w:type="dxa"/>
          </w:tcPr>
          <w:p w14:paraId="4162631D">
            <w:pPr>
              <w:rPr>
                <w:rFonts w:ascii="宋体" w:hAnsi="宋体" w:cs="宋体"/>
                <w:szCs w:val="21"/>
              </w:rPr>
            </w:pPr>
          </w:p>
        </w:tc>
      </w:tr>
    </w:tbl>
    <w:p w14:paraId="5ED63322">
      <w:pPr>
        <w:rPr>
          <w:rFonts w:ascii="宋体" w:hAnsi="宋体" w:cs="宋体"/>
          <w:szCs w:val="21"/>
        </w:rPr>
      </w:pPr>
    </w:p>
    <w:p w14:paraId="0FF779E1">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14:paraId="51DEE3D8">
      <w:pPr>
        <w:rPr>
          <w:rFonts w:ascii="宋体" w:hAnsi="宋体" w:cs="宋体"/>
          <w:sz w:val="24"/>
        </w:rPr>
      </w:pPr>
    </w:p>
    <w:p w14:paraId="6E9A9DF7">
      <w:pPr>
        <w:widowControl/>
        <w:jc w:val="left"/>
        <w:rPr>
          <w:rFonts w:ascii="宋体" w:hAnsi="宋体" w:cs="宋体"/>
          <w:bCs/>
          <w:sz w:val="24"/>
        </w:rPr>
      </w:pPr>
      <w:r>
        <w:rPr>
          <w:rFonts w:cs="宋体"/>
          <w:b/>
          <w:sz w:val="24"/>
        </w:rPr>
        <w:br w:type="page"/>
      </w:r>
    </w:p>
    <w:p w14:paraId="468CB18D">
      <w:pPr>
        <w:pStyle w:val="4"/>
        <w:jc w:val="center"/>
        <w:rPr>
          <w:rFonts w:cs="宋体"/>
          <w:b w:val="0"/>
          <w:sz w:val="24"/>
          <w:szCs w:val="24"/>
        </w:rPr>
      </w:pPr>
      <w:r>
        <w:rPr>
          <w:rFonts w:hint="eastAsia" w:cs="宋体"/>
          <w:b w:val="0"/>
          <w:sz w:val="24"/>
          <w:szCs w:val="24"/>
        </w:rPr>
        <w:t>八、技术规格偏离表</w:t>
      </w:r>
    </w:p>
    <w:p w14:paraId="6CC45039">
      <w:pPr>
        <w:rPr>
          <w:rFonts w:ascii="宋体" w:hAnsi="宋体" w:cs="宋体"/>
          <w:sz w:val="24"/>
        </w:rPr>
      </w:pPr>
    </w:p>
    <w:p w14:paraId="63D8D109">
      <w:pPr>
        <w:rPr>
          <w:rFonts w:ascii="宋体" w:hAnsi="宋体" w:cs="宋体"/>
          <w:szCs w:val="21"/>
          <w:u w:val="single"/>
        </w:rPr>
      </w:pPr>
      <w:r>
        <w:rPr>
          <w:rFonts w:hint="eastAsia" w:ascii="宋体" w:hAnsi="宋体" w:cs="宋体"/>
          <w:szCs w:val="21"/>
        </w:rPr>
        <w:t>投标人名称项目编号</w:t>
      </w:r>
    </w:p>
    <w:p w14:paraId="4B3FCA3B">
      <w:pPr>
        <w:rPr>
          <w:rFonts w:ascii="宋体" w:hAnsi="宋体" w:cs="宋体"/>
          <w:szCs w:val="21"/>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523"/>
        <w:gridCol w:w="1485"/>
        <w:gridCol w:w="1188"/>
        <w:gridCol w:w="1530"/>
      </w:tblGrid>
      <w:tr w14:paraId="079A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6966A434">
            <w:pPr>
              <w:rPr>
                <w:rFonts w:ascii="宋体" w:hAnsi="宋体" w:cs="宋体"/>
                <w:szCs w:val="21"/>
              </w:rPr>
            </w:pPr>
            <w:r>
              <w:rPr>
                <w:rFonts w:hint="eastAsia" w:ascii="宋体" w:hAnsi="宋体" w:cs="宋体"/>
                <w:szCs w:val="21"/>
              </w:rPr>
              <w:t>序号</w:t>
            </w:r>
          </w:p>
        </w:tc>
        <w:tc>
          <w:tcPr>
            <w:tcW w:w="1356" w:type="dxa"/>
          </w:tcPr>
          <w:p w14:paraId="496D3698">
            <w:pPr>
              <w:rPr>
                <w:rFonts w:ascii="宋体" w:hAnsi="宋体" w:cs="宋体"/>
                <w:szCs w:val="21"/>
              </w:rPr>
            </w:pPr>
            <w:r>
              <w:rPr>
                <w:rFonts w:hint="eastAsia" w:ascii="宋体" w:hAnsi="宋体" w:cs="宋体"/>
                <w:szCs w:val="21"/>
              </w:rPr>
              <w:t>货物名称</w:t>
            </w:r>
          </w:p>
        </w:tc>
        <w:tc>
          <w:tcPr>
            <w:tcW w:w="1523" w:type="dxa"/>
          </w:tcPr>
          <w:p w14:paraId="13CB8747">
            <w:pPr>
              <w:rPr>
                <w:rFonts w:ascii="宋体" w:hAnsi="宋体" w:cs="宋体"/>
                <w:szCs w:val="21"/>
              </w:rPr>
            </w:pPr>
            <w:r>
              <w:rPr>
                <w:rFonts w:hint="eastAsia" w:ascii="宋体" w:hAnsi="宋体" w:cs="宋体"/>
                <w:szCs w:val="21"/>
              </w:rPr>
              <w:t>招标技术要求</w:t>
            </w:r>
          </w:p>
        </w:tc>
        <w:tc>
          <w:tcPr>
            <w:tcW w:w="1485" w:type="dxa"/>
          </w:tcPr>
          <w:p w14:paraId="38A04777">
            <w:pPr>
              <w:rPr>
                <w:rFonts w:ascii="宋体" w:hAnsi="宋体" w:cs="宋体"/>
                <w:szCs w:val="21"/>
              </w:rPr>
            </w:pPr>
            <w:r>
              <w:rPr>
                <w:rFonts w:hint="eastAsia" w:ascii="宋体" w:hAnsi="宋体" w:cs="宋体"/>
                <w:szCs w:val="21"/>
              </w:rPr>
              <w:t>投标技术响应</w:t>
            </w:r>
          </w:p>
        </w:tc>
        <w:tc>
          <w:tcPr>
            <w:tcW w:w="1188" w:type="dxa"/>
          </w:tcPr>
          <w:p w14:paraId="0E490C64">
            <w:pPr>
              <w:rPr>
                <w:rFonts w:ascii="宋体" w:hAnsi="宋体" w:cs="宋体"/>
                <w:szCs w:val="21"/>
              </w:rPr>
            </w:pPr>
            <w:r>
              <w:rPr>
                <w:rFonts w:hint="eastAsia" w:ascii="宋体" w:hAnsi="宋体" w:cs="宋体"/>
                <w:szCs w:val="21"/>
              </w:rPr>
              <w:t>偏离情况</w:t>
            </w:r>
          </w:p>
        </w:tc>
        <w:tc>
          <w:tcPr>
            <w:tcW w:w="1530" w:type="dxa"/>
          </w:tcPr>
          <w:p w14:paraId="6AD697F8">
            <w:pPr>
              <w:rPr>
                <w:rFonts w:ascii="宋体" w:hAnsi="宋体" w:cs="宋体"/>
                <w:szCs w:val="21"/>
              </w:rPr>
            </w:pPr>
            <w:r>
              <w:rPr>
                <w:rFonts w:hint="eastAsia" w:ascii="宋体" w:hAnsi="宋体" w:cs="宋体"/>
                <w:szCs w:val="21"/>
              </w:rPr>
              <w:t>说明</w:t>
            </w:r>
          </w:p>
        </w:tc>
      </w:tr>
      <w:tr w14:paraId="6F71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75FA2C9F">
            <w:pPr>
              <w:rPr>
                <w:rFonts w:ascii="宋体" w:hAnsi="宋体" w:cs="宋体"/>
                <w:szCs w:val="21"/>
              </w:rPr>
            </w:pPr>
          </w:p>
        </w:tc>
        <w:tc>
          <w:tcPr>
            <w:tcW w:w="1356" w:type="dxa"/>
          </w:tcPr>
          <w:p w14:paraId="056CF4F4">
            <w:pPr>
              <w:rPr>
                <w:rFonts w:ascii="宋体" w:hAnsi="宋体" w:cs="宋体"/>
                <w:szCs w:val="21"/>
              </w:rPr>
            </w:pPr>
          </w:p>
        </w:tc>
        <w:tc>
          <w:tcPr>
            <w:tcW w:w="1523" w:type="dxa"/>
          </w:tcPr>
          <w:p w14:paraId="4C7D73A0">
            <w:pPr>
              <w:rPr>
                <w:rFonts w:ascii="宋体" w:hAnsi="宋体" w:cs="宋体"/>
                <w:szCs w:val="21"/>
              </w:rPr>
            </w:pPr>
          </w:p>
        </w:tc>
        <w:tc>
          <w:tcPr>
            <w:tcW w:w="1485" w:type="dxa"/>
          </w:tcPr>
          <w:p w14:paraId="2453D778">
            <w:pPr>
              <w:rPr>
                <w:rFonts w:ascii="宋体" w:hAnsi="宋体" w:cs="宋体"/>
                <w:szCs w:val="21"/>
              </w:rPr>
            </w:pPr>
          </w:p>
        </w:tc>
        <w:tc>
          <w:tcPr>
            <w:tcW w:w="1188" w:type="dxa"/>
          </w:tcPr>
          <w:p w14:paraId="7ED7F3FD">
            <w:pPr>
              <w:rPr>
                <w:rFonts w:ascii="宋体" w:hAnsi="宋体" w:cs="宋体"/>
                <w:szCs w:val="21"/>
              </w:rPr>
            </w:pPr>
          </w:p>
        </w:tc>
        <w:tc>
          <w:tcPr>
            <w:tcW w:w="1530" w:type="dxa"/>
          </w:tcPr>
          <w:p w14:paraId="3D470FCF">
            <w:pPr>
              <w:rPr>
                <w:rFonts w:ascii="宋体" w:hAnsi="宋体" w:cs="宋体"/>
                <w:szCs w:val="21"/>
              </w:rPr>
            </w:pPr>
          </w:p>
        </w:tc>
      </w:tr>
      <w:tr w14:paraId="6980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CEE6AF9">
            <w:pPr>
              <w:rPr>
                <w:rFonts w:ascii="宋体" w:hAnsi="宋体" w:cs="宋体"/>
                <w:szCs w:val="21"/>
              </w:rPr>
            </w:pPr>
          </w:p>
        </w:tc>
        <w:tc>
          <w:tcPr>
            <w:tcW w:w="1356" w:type="dxa"/>
          </w:tcPr>
          <w:p w14:paraId="48C14CDC">
            <w:pPr>
              <w:rPr>
                <w:rFonts w:ascii="宋体" w:hAnsi="宋体" w:cs="宋体"/>
                <w:szCs w:val="21"/>
              </w:rPr>
            </w:pPr>
          </w:p>
        </w:tc>
        <w:tc>
          <w:tcPr>
            <w:tcW w:w="1523" w:type="dxa"/>
          </w:tcPr>
          <w:p w14:paraId="78BC6229">
            <w:pPr>
              <w:rPr>
                <w:rFonts w:ascii="宋体" w:hAnsi="宋体" w:cs="宋体"/>
                <w:szCs w:val="21"/>
              </w:rPr>
            </w:pPr>
          </w:p>
        </w:tc>
        <w:tc>
          <w:tcPr>
            <w:tcW w:w="1485" w:type="dxa"/>
          </w:tcPr>
          <w:p w14:paraId="63C07379">
            <w:pPr>
              <w:rPr>
                <w:rFonts w:ascii="宋体" w:hAnsi="宋体" w:cs="宋体"/>
                <w:szCs w:val="21"/>
              </w:rPr>
            </w:pPr>
          </w:p>
        </w:tc>
        <w:tc>
          <w:tcPr>
            <w:tcW w:w="1188" w:type="dxa"/>
          </w:tcPr>
          <w:p w14:paraId="2719D98A">
            <w:pPr>
              <w:rPr>
                <w:rFonts w:ascii="宋体" w:hAnsi="宋体" w:cs="宋体"/>
                <w:szCs w:val="21"/>
              </w:rPr>
            </w:pPr>
          </w:p>
        </w:tc>
        <w:tc>
          <w:tcPr>
            <w:tcW w:w="1530" w:type="dxa"/>
          </w:tcPr>
          <w:p w14:paraId="49F2CADB">
            <w:pPr>
              <w:rPr>
                <w:rFonts w:ascii="宋体" w:hAnsi="宋体" w:cs="宋体"/>
                <w:szCs w:val="21"/>
              </w:rPr>
            </w:pPr>
          </w:p>
        </w:tc>
      </w:tr>
      <w:tr w14:paraId="2951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B83D97B">
            <w:pPr>
              <w:rPr>
                <w:rFonts w:ascii="宋体" w:hAnsi="宋体" w:cs="宋体"/>
                <w:szCs w:val="21"/>
              </w:rPr>
            </w:pPr>
          </w:p>
        </w:tc>
        <w:tc>
          <w:tcPr>
            <w:tcW w:w="1356" w:type="dxa"/>
          </w:tcPr>
          <w:p w14:paraId="7128403C">
            <w:pPr>
              <w:rPr>
                <w:rFonts w:ascii="宋体" w:hAnsi="宋体" w:cs="宋体"/>
                <w:szCs w:val="21"/>
              </w:rPr>
            </w:pPr>
          </w:p>
        </w:tc>
        <w:tc>
          <w:tcPr>
            <w:tcW w:w="1523" w:type="dxa"/>
          </w:tcPr>
          <w:p w14:paraId="284E9BDE">
            <w:pPr>
              <w:rPr>
                <w:rFonts w:ascii="宋体" w:hAnsi="宋体" w:cs="宋体"/>
                <w:szCs w:val="21"/>
              </w:rPr>
            </w:pPr>
          </w:p>
        </w:tc>
        <w:tc>
          <w:tcPr>
            <w:tcW w:w="1485" w:type="dxa"/>
          </w:tcPr>
          <w:p w14:paraId="47E1B874">
            <w:pPr>
              <w:rPr>
                <w:rFonts w:ascii="宋体" w:hAnsi="宋体" w:cs="宋体"/>
                <w:szCs w:val="21"/>
              </w:rPr>
            </w:pPr>
          </w:p>
        </w:tc>
        <w:tc>
          <w:tcPr>
            <w:tcW w:w="1188" w:type="dxa"/>
          </w:tcPr>
          <w:p w14:paraId="5086B87D">
            <w:pPr>
              <w:rPr>
                <w:rFonts w:ascii="宋体" w:hAnsi="宋体" w:cs="宋体"/>
                <w:szCs w:val="21"/>
              </w:rPr>
            </w:pPr>
          </w:p>
        </w:tc>
        <w:tc>
          <w:tcPr>
            <w:tcW w:w="1530" w:type="dxa"/>
          </w:tcPr>
          <w:p w14:paraId="394EFC59">
            <w:pPr>
              <w:rPr>
                <w:rFonts w:ascii="宋体" w:hAnsi="宋体" w:cs="宋体"/>
                <w:szCs w:val="21"/>
              </w:rPr>
            </w:pPr>
          </w:p>
        </w:tc>
      </w:tr>
      <w:tr w14:paraId="4D3D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95DF836">
            <w:pPr>
              <w:rPr>
                <w:rFonts w:ascii="宋体" w:hAnsi="宋体" w:cs="宋体"/>
                <w:szCs w:val="21"/>
              </w:rPr>
            </w:pPr>
          </w:p>
        </w:tc>
        <w:tc>
          <w:tcPr>
            <w:tcW w:w="1356" w:type="dxa"/>
          </w:tcPr>
          <w:p w14:paraId="660D6B43">
            <w:pPr>
              <w:rPr>
                <w:rFonts w:ascii="宋体" w:hAnsi="宋体" w:cs="宋体"/>
                <w:szCs w:val="21"/>
              </w:rPr>
            </w:pPr>
          </w:p>
        </w:tc>
        <w:tc>
          <w:tcPr>
            <w:tcW w:w="1523" w:type="dxa"/>
          </w:tcPr>
          <w:p w14:paraId="2A197C46">
            <w:pPr>
              <w:rPr>
                <w:rFonts w:ascii="宋体" w:hAnsi="宋体" w:cs="宋体"/>
                <w:szCs w:val="21"/>
              </w:rPr>
            </w:pPr>
          </w:p>
        </w:tc>
        <w:tc>
          <w:tcPr>
            <w:tcW w:w="1485" w:type="dxa"/>
          </w:tcPr>
          <w:p w14:paraId="46ECD68C">
            <w:pPr>
              <w:rPr>
                <w:rFonts w:ascii="宋体" w:hAnsi="宋体" w:cs="宋体"/>
                <w:szCs w:val="21"/>
              </w:rPr>
            </w:pPr>
          </w:p>
        </w:tc>
        <w:tc>
          <w:tcPr>
            <w:tcW w:w="1188" w:type="dxa"/>
          </w:tcPr>
          <w:p w14:paraId="49FD6A0E">
            <w:pPr>
              <w:rPr>
                <w:rFonts w:ascii="宋体" w:hAnsi="宋体" w:cs="宋体"/>
                <w:szCs w:val="21"/>
              </w:rPr>
            </w:pPr>
          </w:p>
        </w:tc>
        <w:tc>
          <w:tcPr>
            <w:tcW w:w="1530" w:type="dxa"/>
          </w:tcPr>
          <w:p w14:paraId="0C99E4F4">
            <w:pPr>
              <w:rPr>
                <w:rFonts w:ascii="宋体" w:hAnsi="宋体" w:cs="宋体"/>
                <w:szCs w:val="21"/>
              </w:rPr>
            </w:pPr>
          </w:p>
        </w:tc>
      </w:tr>
      <w:tr w14:paraId="34A8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EA403AC">
            <w:pPr>
              <w:rPr>
                <w:rFonts w:ascii="宋体" w:hAnsi="宋体" w:cs="宋体"/>
                <w:szCs w:val="21"/>
              </w:rPr>
            </w:pPr>
          </w:p>
        </w:tc>
        <w:tc>
          <w:tcPr>
            <w:tcW w:w="1356" w:type="dxa"/>
          </w:tcPr>
          <w:p w14:paraId="73ACAB16">
            <w:pPr>
              <w:rPr>
                <w:rFonts w:ascii="宋体" w:hAnsi="宋体" w:cs="宋体"/>
                <w:szCs w:val="21"/>
              </w:rPr>
            </w:pPr>
          </w:p>
        </w:tc>
        <w:tc>
          <w:tcPr>
            <w:tcW w:w="1523" w:type="dxa"/>
          </w:tcPr>
          <w:p w14:paraId="7A44542E">
            <w:pPr>
              <w:rPr>
                <w:rFonts w:ascii="宋体" w:hAnsi="宋体" w:cs="宋体"/>
                <w:szCs w:val="21"/>
              </w:rPr>
            </w:pPr>
          </w:p>
        </w:tc>
        <w:tc>
          <w:tcPr>
            <w:tcW w:w="1485" w:type="dxa"/>
          </w:tcPr>
          <w:p w14:paraId="632B36F0">
            <w:pPr>
              <w:rPr>
                <w:rFonts w:ascii="宋体" w:hAnsi="宋体" w:cs="宋体"/>
                <w:szCs w:val="21"/>
              </w:rPr>
            </w:pPr>
          </w:p>
        </w:tc>
        <w:tc>
          <w:tcPr>
            <w:tcW w:w="1188" w:type="dxa"/>
          </w:tcPr>
          <w:p w14:paraId="308483F4">
            <w:pPr>
              <w:rPr>
                <w:rFonts w:ascii="宋体" w:hAnsi="宋体" w:cs="宋体"/>
                <w:szCs w:val="21"/>
              </w:rPr>
            </w:pPr>
          </w:p>
        </w:tc>
        <w:tc>
          <w:tcPr>
            <w:tcW w:w="1530" w:type="dxa"/>
          </w:tcPr>
          <w:p w14:paraId="00315E9D">
            <w:pPr>
              <w:rPr>
                <w:rFonts w:ascii="宋体" w:hAnsi="宋体" w:cs="宋体"/>
                <w:szCs w:val="21"/>
              </w:rPr>
            </w:pPr>
          </w:p>
        </w:tc>
      </w:tr>
    </w:tbl>
    <w:p w14:paraId="1A85FFA0">
      <w:pPr>
        <w:rPr>
          <w:rFonts w:ascii="宋体" w:hAnsi="宋体" w:cs="宋体"/>
          <w:szCs w:val="21"/>
        </w:rPr>
      </w:pPr>
      <w:r>
        <w:rPr>
          <w:rFonts w:hint="eastAsia" w:ascii="宋体" w:hAnsi="宋体" w:cs="宋体"/>
          <w:szCs w:val="21"/>
        </w:rPr>
        <w:t>备注：</w:t>
      </w:r>
    </w:p>
    <w:p w14:paraId="10719127">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14:paraId="64551A5B">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14:paraId="4E6C6464">
      <w:pPr>
        <w:rPr>
          <w:rFonts w:ascii="宋体" w:hAnsi="宋体" w:cs="宋体"/>
          <w:szCs w:val="21"/>
        </w:rPr>
      </w:pPr>
      <w:r>
        <w:rPr>
          <w:rFonts w:hint="eastAsia" w:ascii="宋体" w:hAnsi="宋体" w:cs="宋体"/>
          <w:szCs w:val="21"/>
        </w:rPr>
        <w:t>3、“偏离情况”一栏应如实填写“正偏离”、“负偏离”或“无偏离”。</w:t>
      </w:r>
    </w:p>
    <w:p w14:paraId="45EC8507">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2DB12209">
      <w:pPr>
        <w:rPr>
          <w:rFonts w:ascii="宋体" w:hAnsi="宋体" w:cs="宋体"/>
          <w:szCs w:val="21"/>
        </w:rPr>
      </w:pPr>
      <w:r>
        <w:rPr>
          <w:rFonts w:hint="eastAsia" w:ascii="宋体" w:hAnsi="宋体" w:cs="宋体"/>
          <w:szCs w:val="21"/>
        </w:rPr>
        <w:t>5、证明资料（均为原件扫描件）的提供要求：</w:t>
      </w:r>
    </w:p>
    <w:p w14:paraId="42C282AD">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016CDDBA">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14:paraId="7EB51DEE">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14:paraId="2EF2E118">
      <w:pPr>
        <w:rPr>
          <w:rFonts w:ascii="宋体" w:hAnsi="宋体" w:cs="宋体"/>
          <w:sz w:val="24"/>
        </w:rPr>
      </w:pPr>
    </w:p>
    <w:p w14:paraId="3D77BA0D">
      <w:pPr>
        <w:widowControl/>
        <w:jc w:val="left"/>
        <w:rPr>
          <w:rFonts w:ascii="宋体" w:hAnsi="宋体" w:cs="宋体"/>
          <w:kern w:val="0"/>
          <w:sz w:val="24"/>
          <w:szCs w:val="20"/>
        </w:rPr>
      </w:pPr>
      <w:r>
        <w:rPr>
          <w:rFonts w:cs="宋体"/>
          <w:b/>
          <w:bCs/>
          <w:kern w:val="0"/>
          <w:sz w:val="24"/>
          <w:szCs w:val="20"/>
        </w:rPr>
        <w:br w:type="page"/>
      </w:r>
    </w:p>
    <w:p w14:paraId="32CDE1B1">
      <w:pPr>
        <w:pStyle w:val="4"/>
        <w:jc w:val="center"/>
        <w:rPr>
          <w:rFonts w:cs="宋体"/>
          <w:b w:val="0"/>
        </w:rPr>
      </w:pPr>
      <w:r>
        <w:rPr>
          <w:rFonts w:hint="eastAsia" w:cs="宋体"/>
          <w:b w:val="0"/>
          <w:bCs w:val="0"/>
          <w:kern w:val="0"/>
          <w:sz w:val="24"/>
          <w:szCs w:val="20"/>
        </w:rPr>
        <w:t>九、商务需求偏离表</w:t>
      </w:r>
    </w:p>
    <w:p w14:paraId="3E27FF9F">
      <w:pPr>
        <w:rPr>
          <w:rFonts w:ascii="宋体" w:hAnsi="宋体" w:cs="宋体"/>
          <w:b/>
          <w:szCs w:val="21"/>
        </w:rPr>
      </w:pPr>
    </w:p>
    <w:p w14:paraId="449B6AC1">
      <w:pPr>
        <w:rPr>
          <w:rFonts w:ascii="宋体" w:hAnsi="宋体" w:cs="宋体"/>
          <w:szCs w:val="21"/>
          <w:u w:val="single"/>
        </w:rPr>
      </w:pPr>
      <w:r>
        <w:rPr>
          <w:rFonts w:hint="eastAsia" w:ascii="宋体" w:hAnsi="宋体" w:cs="宋体"/>
          <w:szCs w:val="21"/>
        </w:rPr>
        <w:t>投标人名称项目编号</w:t>
      </w:r>
    </w:p>
    <w:p w14:paraId="369BA5CA">
      <w:pPr>
        <w:rPr>
          <w:rFonts w:ascii="宋体" w:hAnsi="宋体" w:cs="宋体"/>
          <w:szCs w:val="21"/>
        </w:rPr>
      </w:pPr>
    </w:p>
    <w:tbl>
      <w:tblPr>
        <w:tblStyle w:val="4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14:paraId="7993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239837B">
            <w:pPr>
              <w:rPr>
                <w:rFonts w:ascii="宋体" w:hAnsi="宋体" w:cs="宋体"/>
                <w:szCs w:val="21"/>
              </w:rPr>
            </w:pPr>
            <w:r>
              <w:rPr>
                <w:rFonts w:hint="eastAsia" w:ascii="宋体" w:hAnsi="宋体" w:cs="宋体"/>
                <w:szCs w:val="21"/>
              </w:rPr>
              <w:t>序号</w:t>
            </w:r>
          </w:p>
        </w:tc>
        <w:tc>
          <w:tcPr>
            <w:tcW w:w="1080" w:type="dxa"/>
          </w:tcPr>
          <w:p w14:paraId="18C7EFA6">
            <w:pPr>
              <w:rPr>
                <w:rFonts w:ascii="宋体" w:hAnsi="宋体" w:cs="宋体"/>
                <w:szCs w:val="21"/>
              </w:rPr>
            </w:pPr>
            <w:r>
              <w:rPr>
                <w:rFonts w:hint="eastAsia" w:ascii="宋体" w:hAnsi="宋体" w:cs="宋体"/>
                <w:szCs w:val="21"/>
              </w:rPr>
              <w:t>目录</w:t>
            </w:r>
          </w:p>
        </w:tc>
        <w:tc>
          <w:tcPr>
            <w:tcW w:w="1980" w:type="dxa"/>
          </w:tcPr>
          <w:p w14:paraId="19F5AE7B">
            <w:pPr>
              <w:rPr>
                <w:rFonts w:ascii="宋体" w:hAnsi="宋体" w:cs="宋体"/>
                <w:szCs w:val="21"/>
              </w:rPr>
            </w:pPr>
            <w:r>
              <w:rPr>
                <w:rFonts w:hint="eastAsia" w:ascii="宋体" w:hAnsi="宋体" w:cs="宋体"/>
                <w:szCs w:val="21"/>
              </w:rPr>
              <w:t>招标商务条款</w:t>
            </w:r>
          </w:p>
        </w:tc>
        <w:tc>
          <w:tcPr>
            <w:tcW w:w="1980" w:type="dxa"/>
          </w:tcPr>
          <w:p w14:paraId="762B33FB">
            <w:pPr>
              <w:rPr>
                <w:rFonts w:ascii="宋体" w:hAnsi="宋体" w:cs="宋体"/>
                <w:szCs w:val="21"/>
              </w:rPr>
            </w:pPr>
            <w:r>
              <w:rPr>
                <w:rFonts w:hint="eastAsia" w:ascii="宋体" w:hAnsi="宋体" w:cs="宋体"/>
                <w:szCs w:val="21"/>
              </w:rPr>
              <w:t>投标商务条款</w:t>
            </w:r>
          </w:p>
        </w:tc>
        <w:tc>
          <w:tcPr>
            <w:tcW w:w="1440" w:type="dxa"/>
          </w:tcPr>
          <w:p w14:paraId="1FD85C53">
            <w:pPr>
              <w:rPr>
                <w:rFonts w:ascii="宋体" w:hAnsi="宋体" w:cs="宋体"/>
                <w:szCs w:val="21"/>
              </w:rPr>
            </w:pPr>
            <w:r>
              <w:rPr>
                <w:rFonts w:hint="eastAsia" w:ascii="宋体" w:hAnsi="宋体" w:cs="宋体"/>
                <w:szCs w:val="21"/>
              </w:rPr>
              <w:t>偏离情况</w:t>
            </w:r>
          </w:p>
        </w:tc>
        <w:tc>
          <w:tcPr>
            <w:tcW w:w="1164" w:type="dxa"/>
          </w:tcPr>
          <w:p w14:paraId="15959E16">
            <w:pPr>
              <w:rPr>
                <w:rFonts w:ascii="宋体" w:hAnsi="宋体" w:cs="宋体"/>
                <w:szCs w:val="21"/>
              </w:rPr>
            </w:pPr>
            <w:r>
              <w:rPr>
                <w:rFonts w:hint="eastAsia" w:ascii="宋体" w:hAnsi="宋体" w:cs="宋体"/>
                <w:szCs w:val="21"/>
              </w:rPr>
              <w:t>说明</w:t>
            </w:r>
          </w:p>
        </w:tc>
      </w:tr>
      <w:tr w14:paraId="7522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14:paraId="178A45BF">
            <w:pPr>
              <w:rPr>
                <w:rFonts w:ascii="宋体" w:hAnsi="宋体" w:cs="宋体"/>
                <w:szCs w:val="21"/>
              </w:rPr>
            </w:pPr>
            <w:r>
              <w:rPr>
                <w:rFonts w:hint="eastAsia" w:ascii="宋体" w:hAnsi="宋体" w:cs="宋体"/>
                <w:szCs w:val="21"/>
              </w:rPr>
              <w:t>（一）免费保修期内售后服务条款偏离表</w:t>
            </w:r>
          </w:p>
        </w:tc>
      </w:tr>
      <w:tr w14:paraId="0BD7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195B2CA">
            <w:pPr>
              <w:rPr>
                <w:rFonts w:ascii="宋体" w:hAnsi="宋体" w:cs="宋体"/>
                <w:szCs w:val="21"/>
              </w:rPr>
            </w:pPr>
            <w:r>
              <w:rPr>
                <w:rFonts w:hint="eastAsia" w:ascii="宋体" w:hAnsi="宋体" w:cs="宋体"/>
                <w:szCs w:val="21"/>
              </w:rPr>
              <w:t>1</w:t>
            </w:r>
          </w:p>
        </w:tc>
        <w:tc>
          <w:tcPr>
            <w:tcW w:w="1080" w:type="dxa"/>
          </w:tcPr>
          <w:p w14:paraId="02868E3C">
            <w:pPr>
              <w:rPr>
                <w:rFonts w:ascii="宋体" w:hAnsi="宋体" w:cs="宋体"/>
                <w:szCs w:val="21"/>
              </w:rPr>
            </w:pPr>
          </w:p>
        </w:tc>
        <w:tc>
          <w:tcPr>
            <w:tcW w:w="1980" w:type="dxa"/>
          </w:tcPr>
          <w:p w14:paraId="5B2B10CA">
            <w:pPr>
              <w:rPr>
                <w:rFonts w:ascii="宋体" w:hAnsi="宋体" w:cs="宋体"/>
                <w:szCs w:val="21"/>
              </w:rPr>
            </w:pPr>
          </w:p>
        </w:tc>
        <w:tc>
          <w:tcPr>
            <w:tcW w:w="1980" w:type="dxa"/>
          </w:tcPr>
          <w:p w14:paraId="4B7E78B0">
            <w:pPr>
              <w:rPr>
                <w:rFonts w:ascii="宋体" w:hAnsi="宋体" w:cs="宋体"/>
                <w:szCs w:val="21"/>
              </w:rPr>
            </w:pPr>
          </w:p>
        </w:tc>
        <w:tc>
          <w:tcPr>
            <w:tcW w:w="1440" w:type="dxa"/>
          </w:tcPr>
          <w:p w14:paraId="4D7F5CEA">
            <w:pPr>
              <w:rPr>
                <w:rFonts w:ascii="宋体" w:hAnsi="宋体" w:cs="宋体"/>
                <w:szCs w:val="21"/>
              </w:rPr>
            </w:pPr>
          </w:p>
        </w:tc>
        <w:tc>
          <w:tcPr>
            <w:tcW w:w="1164" w:type="dxa"/>
          </w:tcPr>
          <w:p w14:paraId="171A0071">
            <w:pPr>
              <w:rPr>
                <w:rFonts w:ascii="宋体" w:hAnsi="宋体" w:cs="宋体"/>
                <w:szCs w:val="21"/>
              </w:rPr>
            </w:pPr>
          </w:p>
        </w:tc>
      </w:tr>
      <w:tr w14:paraId="3ED5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F6BA0F0">
            <w:pPr>
              <w:rPr>
                <w:rFonts w:ascii="宋体" w:hAnsi="宋体" w:cs="宋体"/>
                <w:szCs w:val="21"/>
              </w:rPr>
            </w:pPr>
            <w:r>
              <w:rPr>
                <w:rFonts w:hint="eastAsia" w:ascii="宋体" w:hAnsi="宋体" w:cs="宋体"/>
                <w:szCs w:val="21"/>
              </w:rPr>
              <w:t>2</w:t>
            </w:r>
          </w:p>
        </w:tc>
        <w:tc>
          <w:tcPr>
            <w:tcW w:w="1080" w:type="dxa"/>
          </w:tcPr>
          <w:p w14:paraId="3B87EDB0">
            <w:pPr>
              <w:rPr>
                <w:rFonts w:ascii="宋体" w:hAnsi="宋体" w:cs="宋体"/>
                <w:szCs w:val="21"/>
              </w:rPr>
            </w:pPr>
          </w:p>
        </w:tc>
        <w:tc>
          <w:tcPr>
            <w:tcW w:w="1980" w:type="dxa"/>
          </w:tcPr>
          <w:p w14:paraId="68865066">
            <w:pPr>
              <w:rPr>
                <w:rFonts w:ascii="宋体" w:hAnsi="宋体" w:cs="宋体"/>
                <w:szCs w:val="21"/>
              </w:rPr>
            </w:pPr>
          </w:p>
        </w:tc>
        <w:tc>
          <w:tcPr>
            <w:tcW w:w="1980" w:type="dxa"/>
          </w:tcPr>
          <w:p w14:paraId="58606F4B">
            <w:pPr>
              <w:rPr>
                <w:rFonts w:ascii="宋体" w:hAnsi="宋体" w:cs="宋体"/>
                <w:szCs w:val="21"/>
              </w:rPr>
            </w:pPr>
          </w:p>
        </w:tc>
        <w:tc>
          <w:tcPr>
            <w:tcW w:w="1440" w:type="dxa"/>
          </w:tcPr>
          <w:p w14:paraId="70B47B73">
            <w:pPr>
              <w:rPr>
                <w:rFonts w:ascii="宋体" w:hAnsi="宋体" w:cs="宋体"/>
                <w:szCs w:val="21"/>
              </w:rPr>
            </w:pPr>
          </w:p>
        </w:tc>
        <w:tc>
          <w:tcPr>
            <w:tcW w:w="1164" w:type="dxa"/>
          </w:tcPr>
          <w:p w14:paraId="4F838F82">
            <w:pPr>
              <w:rPr>
                <w:rFonts w:ascii="宋体" w:hAnsi="宋体" w:cs="宋体"/>
                <w:szCs w:val="21"/>
              </w:rPr>
            </w:pPr>
          </w:p>
        </w:tc>
      </w:tr>
      <w:tr w14:paraId="03BB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AF1AA9C">
            <w:pPr>
              <w:rPr>
                <w:rFonts w:ascii="宋体" w:hAnsi="宋体" w:cs="宋体"/>
                <w:szCs w:val="21"/>
              </w:rPr>
            </w:pPr>
            <w:r>
              <w:rPr>
                <w:rFonts w:hint="eastAsia" w:ascii="宋体" w:hAnsi="宋体" w:cs="宋体"/>
                <w:szCs w:val="21"/>
              </w:rPr>
              <w:t>……</w:t>
            </w:r>
          </w:p>
        </w:tc>
        <w:tc>
          <w:tcPr>
            <w:tcW w:w="1080" w:type="dxa"/>
          </w:tcPr>
          <w:p w14:paraId="243DA982">
            <w:pPr>
              <w:rPr>
                <w:rFonts w:ascii="宋体" w:hAnsi="宋体" w:cs="宋体"/>
                <w:szCs w:val="21"/>
              </w:rPr>
            </w:pPr>
          </w:p>
        </w:tc>
        <w:tc>
          <w:tcPr>
            <w:tcW w:w="1980" w:type="dxa"/>
          </w:tcPr>
          <w:p w14:paraId="18BAE820">
            <w:pPr>
              <w:rPr>
                <w:rFonts w:ascii="宋体" w:hAnsi="宋体" w:cs="宋体"/>
                <w:szCs w:val="21"/>
              </w:rPr>
            </w:pPr>
          </w:p>
        </w:tc>
        <w:tc>
          <w:tcPr>
            <w:tcW w:w="1980" w:type="dxa"/>
          </w:tcPr>
          <w:p w14:paraId="10C22CD5">
            <w:pPr>
              <w:rPr>
                <w:rFonts w:ascii="宋体" w:hAnsi="宋体" w:cs="宋体"/>
                <w:szCs w:val="21"/>
              </w:rPr>
            </w:pPr>
          </w:p>
        </w:tc>
        <w:tc>
          <w:tcPr>
            <w:tcW w:w="1440" w:type="dxa"/>
          </w:tcPr>
          <w:p w14:paraId="32B9CCA0">
            <w:pPr>
              <w:rPr>
                <w:rFonts w:ascii="宋体" w:hAnsi="宋体" w:cs="宋体"/>
                <w:szCs w:val="21"/>
              </w:rPr>
            </w:pPr>
          </w:p>
        </w:tc>
        <w:tc>
          <w:tcPr>
            <w:tcW w:w="1164" w:type="dxa"/>
          </w:tcPr>
          <w:p w14:paraId="5949B5D5">
            <w:pPr>
              <w:rPr>
                <w:rFonts w:ascii="宋体" w:hAnsi="宋体" w:cs="宋体"/>
                <w:szCs w:val="21"/>
              </w:rPr>
            </w:pPr>
          </w:p>
        </w:tc>
      </w:tr>
      <w:tr w14:paraId="555A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14:paraId="40727F01">
            <w:pPr>
              <w:rPr>
                <w:rFonts w:ascii="宋体" w:hAnsi="宋体" w:cs="宋体"/>
                <w:szCs w:val="21"/>
              </w:rPr>
            </w:pPr>
            <w:r>
              <w:rPr>
                <w:rFonts w:hint="eastAsia" w:ascii="宋体" w:hAnsi="宋体" w:cs="宋体"/>
                <w:szCs w:val="21"/>
              </w:rPr>
              <w:t>（二）免费保修期外售后服务条款偏离表</w:t>
            </w:r>
          </w:p>
        </w:tc>
      </w:tr>
      <w:tr w14:paraId="1328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666402E">
            <w:pPr>
              <w:rPr>
                <w:rFonts w:ascii="宋体" w:hAnsi="宋体" w:cs="宋体"/>
                <w:szCs w:val="21"/>
              </w:rPr>
            </w:pPr>
            <w:r>
              <w:rPr>
                <w:rFonts w:hint="eastAsia" w:ascii="宋体" w:hAnsi="宋体" w:cs="宋体"/>
                <w:szCs w:val="21"/>
              </w:rPr>
              <w:t>1</w:t>
            </w:r>
          </w:p>
        </w:tc>
        <w:tc>
          <w:tcPr>
            <w:tcW w:w="1080" w:type="dxa"/>
          </w:tcPr>
          <w:p w14:paraId="5DC6BC5B">
            <w:pPr>
              <w:rPr>
                <w:rFonts w:ascii="宋体" w:hAnsi="宋体" w:cs="宋体"/>
                <w:szCs w:val="21"/>
              </w:rPr>
            </w:pPr>
          </w:p>
        </w:tc>
        <w:tc>
          <w:tcPr>
            <w:tcW w:w="1980" w:type="dxa"/>
          </w:tcPr>
          <w:p w14:paraId="710F4FED">
            <w:pPr>
              <w:rPr>
                <w:rFonts w:ascii="宋体" w:hAnsi="宋体" w:cs="宋体"/>
                <w:szCs w:val="21"/>
              </w:rPr>
            </w:pPr>
          </w:p>
        </w:tc>
        <w:tc>
          <w:tcPr>
            <w:tcW w:w="1980" w:type="dxa"/>
          </w:tcPr>
          <w:p w14:paraId="566FB8C8">
            <w:pPr>
              <w:rPr>
                <w:rFonts w:ascii="宋体" w:hAnsi="宋体" w:cs="宋体"/>
                <w:szCs w:val="21"/>
              </w:rPr>
            </w:pPr>
          </w:p>
        </w:tc>
        <w:tc>
          <w:tcPr>
            <w:tcW w:w="1440" w:type="dxa"/>
          </w:tcPr>
          <w:p w14:paraId="1748CA31">
            <w:pPr>
              <w:rPr>
                <w:rFonts w:ascii="宋体" w:hAnsi="宋体" w:cs="宋体"/>
                <w:szCs w:val="21"/>
              </w:rPr>
            </w:pPr>
          </w:p>
        </w:tc>
        <w:tc>
          <w:tcPr>
            <w:tcW w:w="1164" w:type="dxa"/>
          </w:tcPr>
          <w:p w14:paraId="4EB73D24">
            <w:pPr>
              <w:rPr>
                <w:rFonts w:ascii="宋体" w:hAnsi="宋体" w:cs="宋体"/>
                <w:szCs w:val="21"/>
              </w:rPr>
            </w:pPr>
          </w:p>
        </w:tc>
      </w:tr>
      <w:tr w14:paraId="7DC7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87E21A5">
            <w:pPr>
              <w:rPr>
                <w:rFonts w:ascii="宋体" w:hAnsi="宋体" w:cs="宋体"/>
                <w:szCs w:val="21"/>
              </w:rPr>
            </w:pPr>
            <w:r>
              <w:rPr>
                <w:rFonts w:hint="eastAsia" w:ascii="宋体" w:hAnsi="宋体" w:cs="宋体"/>
                <w:szCs w:val="21"/>
              </w:rPr>
              <w:t>2</w:t>
            </w:r>
          </w:p>
        </w:tc>
        <w:tc>
          <w:tcPr>
            <w:tcW w:w="1080" w:type="dxa"/>
          </w:tcPr>
          <w:p w14:paraId="76A3B9F5">
            <w:pPr>
              <w:rPr>
                <w:rFonts w:ascii="宋体" w:hAnsi="宋体" w:cs="宋体"/>
                <w:szCs w:val="21"/>
              </w:rPr>
            </w:pPr>
          </w:p>
        </w:tc>
        <w:tc>
          <w:tcPr>
            <w:tcW w:w="1980" w:type="dxa"/>
          </w:tcPr>
          <w:p w14:paraId="15D13A7E">
            <w:pPr>
              <w:rPr>
                <w:rFonts w:ascii="宋体" w:hAnsi="宋体" w:cs="宋体"/>
                <w:szCs w:val="21"/>
              </w:rPr>
            </w:pPr>
          </w:p>
        </w:tc>
        <w:tc>
          <w:tcPr>
            <w:tcW w:w="1980" w:type="dxa"/>
          </w:tcPr>
          <w:p w14:paraId="4C42F346">
            <w:pPr>
              <w:rPr>
                <w:rFonts w:ascii="宋体" w:hAnsi="宋体" w:cs="宋体"/>
                <w:szCs w:val="21"/>
              </w:rPr>
            </w:pPr>
          </w:p>
        </w:tc>
        <w:tc>
          <w:tcPr>
            <w:tcW w:w="1440" w:type="dxa"/>
          </w:tcPr>
          <w:p w14:paraId="3649395A">
            <w:pPr>
              <w:rPr>
                <w:rFonts w:ascii="宋体" w:hAnsi="宋体" w:cs="宋体"/>
                <w:szCs w:val="21"/>
              </w:rPr>
            </w:pPr>
          </w:p>
        </w:tc>
        <w:tc>
          <w:tcPr>
            <w:tcW w:w="1164" w:type="dxa"/>
          </w:tcPr>
          <w:p w14:paraId="41248B2A">
            <w:pPr>
              <w:rPr>
                <w:rFonts w:ascii="宋体" w:hAnsi="宋体" w:cs="宋体"/>
                <w:szCs w:val="21"/>
              </w:rPr>
            </w:pPr>
          </w:p>
        </w:tc>
      </w:tr>
      <w:tr w14:paraId="2DED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50D3578">
            <w:pPr>
              <w:rPr>
                <w:rFonts w:ascii="宋体" w:hAnsi="宋体" w:cs="宋体"/>
                <w:szCs w:val="21"/>
              </w:rPr>
            </w:pPr>
            <w:r>
              <w:rPr>
                <w:rFonts w:hint="eastAsia" w:ascii="宋体" w:hAnsi="宋体" w:cs="宋体"/>
                <w:szCs w:val="21"/>
              </w:rPr>
              <w:t>……</w:t>
            </w:r>
          </w:p>
        </w:tc>
        <w:tc>
          <w:tcPr>
            <w:tcW w:w="1080" w:type="dxa"/>
          </w:tcPr>
          <w:p w14:paraId="78C0DB9C">
            <w:pPr>
              <w:rPr>
                <w:rFonts w:ascii="宋体" w:hAnsi="宋体" w:cs="宋体"/>
                <w:szCs w:val="21"/>
              </w:rPr>
            </w:pPr>
          </w:p>
        </w:tc>
        <w:tc>
          <w:tcPr>
            <w:tcW w:w="1980" w:type="dxa"/>
          </w:tcPr>
          <w:p w14:paraId="140061C4">
            <w:pPr>
              <w:rPr>
                <w:rFonts w:ascii="宋体" w:hAnsi="宋体" w:cs="宋体"/>
                <w:szCs w:val="21"/>
              </w:rPr>
            </w:pPr>
          </w:p>
        </w:tc>
        <w:tc>
          <w:tcPr>
            <w:tcW w:w="1980" w:type="dxa"/>
          </w:tcPr>
          <w:p w14:paraId="04B17C28">
            <w:pPr>
              <w:rPr>
                <w:rFonts w:ascii="宋体" w:hAnsi="宋体" w:cs="宋体"/>
                <w:szCs w:val="21"/>
              </w:rPr>
            </w:pPr>
          </w:p>
        </w:tc>
        <w:tc>
          <w:tcPr>
            <w:tcW w:w="1440" w:type="dxa"/>
          </w:tcPr>
          <w:p w14:paraId="17581501">
            <w:pPr>
              <w:rPr>
                <w:rFonts w:ascii="宋体" w:hAnsi="宋体" w:cs="宋体"/>
                <w:szCs w:val="21"/>
              </w:rPr>
            </w:pPr>
          </w:p>
        </w:tc>
        <w:tc>
          <w:tcPr>
            <w:tcW w:w="1164" w:type="dxa"/>
          </w:tcPr>
          <w:p w14:paraId="2DDC5A2A">
            <w:pPr>
              <w:rPr>
                <w:rFonts w:ascii="宋体" w:hAnsi="宋体" w:cs="宋体"/>
                <w:szCs w:val="21"/>
              </w:rPr>
            </w:pPr>
          </w:p>
        </w:tc>
      </w:tr>
      <w:tr w14:paraId="3601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14:paraId="41BCA1A1">
            <w:pPr>
              <w:rPr>
                <w:rFonts w:ascii="宋体" w:hAnsi="宋体" w:cs="宋体"/>
                <w:szCs w:val="21"/>
              </w:rPr>
            </w:pPr>
            <w:r>
              <w:rPr>
                <w:rFonts w:hint="eastAsia" w:ascii="宋体" w:hAnsi="宋体" w:cs="宋体"/>
                <w:szCs w:val="21"/>
              </w:rPr>
              <w:t>（三）其他商务条款偏离表</w:t>
            </w:r>
          </w:p>
        </w:tc>
      </w:tr>
      <w:tr w14:paraId="46EB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2CBC00F">
            <w:pPr>
              <w:rPr>
                <w:rFonts w:ascii="宋体" w:hAnsi="宋体" w:cs="宋体"/>
                <w:szCs w:val="21"/>
              </w:rPr>
            </w:pPr>
            <w:r>
              <w:rPr>
                <w:rFonts w:hint="eastAsia" w:ascii="宋体" w:hAnsi="宋体" w:cs="宋体"/>
                <w:szCs w:val="21"/>
              </w:rPr>
              <w:t>1</w:t>
            </w:r>
          </w:p>
        </w:tc>
        <w:tc>
          <w:tcPr>
            <w:tcW w:w="1080" w:type="dxa"/>
          </w:tcPr>
          <w:p w14:paraId="120F9529">
            <w:pPr>
              <w:rPr>
                <w:rFonts w:ascii="宋体" w:hAnsi="宋体" w:cs="宋体"/>
                <w:szCs w:val="21"/>
              </w:rPr>
            </w:pPr>
          </w:p>
        </w:tc>
        <w:tc>
          <w:tcPr>
            <w:tcW w:w="1980" w:type="dxa"/>
          </w:tcPr>
          <w:p w14:paraId="77083E43">
            <w:pPr>
              <w:rPr>
                <w:rFonts w:ascii="宋体" w:hAnsi="宋体" w:cs="宋体"/>
                <w:szCs w:val="21"/>
              </w:rPr>
            </w:pPr>
          </w:p>
        </w:tc>
        <w:tc>
          <w:tcPr>
            <w:tcW w:w="1980" w:type="dxa"/>
          </w:tcPr>
          <w:p w14:paraId="12A05D7A">
            <w:pPr>
              <w:rPr>
                <w:rFonts w:ascii="宋体" w:hAnsi="宋体" w:cs="宋体"/>
                <w:szCs w:val="21"/>
              </w:rPr>
            </w:pPr>
          </w:p>
        </w:tc>
        <w:tc>
          <w:tcPr>
            <w:tcW w:w="1440" w:type="dxa"/>
          </w:tcPr>
          <w:p w14:paraId="7A7C8321">
            <w:pPr>
              <w:rPr>
                <w:rFonts w:ascii="宋体" w:hAnsi="宋体" w:cs="宋体"/>
                <w:szCs w:val="21"/>
              </w:rPr>
            </w:pPr>
          </w:p>
        </w:tc>
        <w:tc>
          <w:tcPr>
            <w:tcW w:w="1164" w:type="dxa"/>
          </w:tcPr>
          <w:p w14:paraId="12093879">
            <w:pPr>
              <w:rPr>
                <w:rFonts w:ascii="宋体" w:hAnsi="宋体" w:cs="宋体"/>
                <w:szCs w:val="21"/>
              </w:rPr>
            </w:pPr>
          </w:p>
        </w:tc>
      </w:tr>
      <w:tr w14:paraId="702E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3DDF9FB">
            <w:pPr>
              <w:rPr>
                <w:rFonts w:ascii="宋体" w:hAnsi="宋体" w:cs="宋体"/>
                <w:szCs w:val="21"/>
              </w:rPr>
            </w:pPr>
            <w:r>
              <w:rPr>
                <w:rFonts w:hint="eastAsia" w:ascii="宋体" w:hAnsi="宋体" w:cs="宋体"/>
                <w:szCs w:val="21"/>
              </w:rPr>
              <w:t>2</w:t>
            </w:r>
          </w:p>
        </w:tc>
        <w:tc>
          <w:tcPr>
            <w:tcW w:w="1080" w:type="dxa"/>
          </w:tcPr>
          <w:p w14:paraId="0BFF8455">
            <w:pPr>
              <w:rPr>
                <w:rFonts w:ascii="宋体" w:hAnsi="宋体" w:cs="宋体"/>
                <w:szCs w:val="21"/>
              </w:rPr>
            </w:pPr>
          </w:p>
        </w:tc>
        <w:tc>
          <w:tcPr>
            <w:tcW w:w="1980" w:type="dxa"/>
          </w:tcPr>
          <w:p w14:paraId="166403A7">
            <w:pPr>
              <w:rPr>
                <w:rFonts w:ascii="宋体" w:hAnsi="宋体" w:cs="宋体"/>
                <w:szCs w:val="21"/>
              </w:rPr>
            </w:pPr>
          </w:p>
        </w:tc>
        <w:tc>
          <w:tcPr>
            <w:tcW w:w="1980" w:type="dxa"/>
          </w:tcPr>
          <w:p w14:paraId="097A5721">
            <w:pPr>
              <w:rPr>
                <w:rFonts w:ascii="宋体" w:hAnsi="宋体" w:cs="宋体"/>
                <w:szCs w:val="21"/>
              </w:rPr>
            </w:pPr>
          </w:p>
        </w:tc>
        <w:tc>
          <w:tcPr>
            <w:tcW w:w="1440" w:type="dxa"/>
          </w:tcPr>
          <w:p w14:paraId="02C104D7">
            <w:pPr>
              <w:rPr>
                <w:rFonts w:ascii="宋体" w:hAnsi="宋体" w:cs="宋体"/>
                <w:szCs w:val="21"/>
              </w:rPr>
            </w:pPr>
          </w:p>
        </w:tc>
        <w:tc>
          <w:tcPr>
            <w:tcW w:w="1164" w:type="dxa"/>
          </w:tcPr>
          <w:p w14:paraId="2187CF5C">
            <w:pPr>
              <w:rPr>
                <w:rFonts w:ascii="宋体" w:hAnsi="宋体" w:cs="宋体"/>
                <w:szCs w:val="21"/>
              </w:rPr>
            </w:pPr>
          </w:p>
        </w:tc>
      </w:tr>
      <w:tr w14:paraId="1A59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914B7A4">
            <w:pPr>
              <w:rPr>
                <w:rFonts w:ascii="宋体" w:hAnsi="宋体" w:cs="宋体"/>
                <w:szCs w:val="21"/>
              </w:rPr>
            </w:pPr>
            <w:r>
              <w:rPr>
                <w:rFonts w:hint="eastAsia" w:ascii="宋体" w:hAnsi="宋体" w:cs="宋体"/>
                <w:szCs w:val="21"/>
              </w:rPr>
              <w:t>……</w:t>
            </w:r>
          </w:p>
        </w:tc>
        <w:tc>
          <w:tcPr>
            <w:tcW w:w="1080" w:type="dxa"/>
          </w:tcPr>
          <w:p w14:paraId="175C37F1">
            <w:pPr>
              <w:rPr>
                <w:rFonts w:ascii="宋体" w:hAnsi="宋体" w:cs="宋体"/>
                <w:szCs w:val="21"/>
              </w:rPr>
            </w:pPr>
          </w:p>
        </w:tc>
        <w:tc>
          <w:tcPr>
            <w:tcW w:w="1980" w:type="dxa"/>
          </w:tcPr>
          <w:p w14:paraId="0239BDF0">
            <w:pPr>
              <w:rPr>
                <w:rFonts w:ascii="宋体" w:hAnsi="宋体" w:cs="宋体"/>
                <w:szCs w:val="21"/>
              </w:rPr>
            </w:pPr>
          </w:p>
        </w:tc>
        <w:tc>
          <w:tcPr>
            <w:tcW w:w="1980" w:type="dxa"/>
          </w:tcPr>
          <w:p w14:paraId="5D16CBC8">
            <w:pPr>
              <w:rPr>
                <w:rFonts w:ascii="宋体" w:hAnsi="宋体" w:cs="宋体"/>
                <w:szCs w:val="21"/>
              </w:rPr>
            </w:pPr>
          </w:p>
        </w:tc>
        <w:tc>
          <w:tcPr>
            <w:tcW w:w="1440" w:type="dxa"/>
          </w:tcPr>
          <w:p w14:paraId="34CCDD0A">
            <w:pPr>
              <w:rPr>
                <w:rFonts w:ascii="宋体" w:hAnsi="宋体" w:cs="宋体"/>
                <w:szCs w:val="21"/>
              </w:rPr>
            </w:pPr>
          </w:p>
        </w:tc>
        <w:tc>
          <w:tcPr>
            <w:tcW w:w="1164" w:type="dxa"/>
          </w:tcPr>
          <w:p w14:paraId="605E54E8">
            <w:pPr>
              <w:rPr>
                <w:rFonts w:ascii="宋体" w:hAnsi="宋体" w:cs="宋体"/>
                <w:szCs w:val="21"/>
              </w:rPr>
            </w:pPr>
          </w:p>
        </w:tc>
      </w:tr>
    </w:tbl>
    <w:p w14:paraId="5338C2AD">
      <w:pPr>
        <w:rPr>
          <w:rFonts w:ascii="宋体" w:hAnsi="宋体" w:cs="宋体"/>
          <w:szCs w:val="21"/>
        </w:rPr>
      </w:pPr>
      <w:r>
        <w:rPr>
          <w:rFonts w:hint="eastAsia" w:ascii="宋体" w:hAnsi="宋体" w:cs="宋体"/>
          <w:szCs w:val="21"/>
        </w:rPr>
        <w:t>备注：</w:t>
      </w:r>
    </w:p>
    <w:p w14:paraId="6BFF8CDA">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14:paraId="5DA76F38">
      <w:pPr>
        <w:rPr>
          <w:rFonts w:ascii="宋体" w:hAnsi="宋体" w:cs="宋体"/>
          <w:b/>
          <w:szCs w:val="21"/>
        </w:rPr>
      </w:pPr>
      <w:r>
        <w:rPr>
          <w:rFonts w:hint="eastAsia" w:ascii="宋体" w:hAnsi="宋体" w:cs="宋体"/>
          <w:b/>
          <w:szCs w:val="21"/>
        </w:rPr>
        <w:t>2. “投标商务条款”一栏必须详细填写投标商务条款的内容。</w:t>
      </w:r>
    </w:p>
    <w:p w14:paraId="4FC964A2">
      <w:pPr>
        <w:rPr>
          <w:rFonts w:ascii="宋体" w:hAnsi="宋体" w:cs="宋体"/>
          <w:szCs w:val="21"/>
        </w:rPr>
      </w:pPr>
      <w:r>
        <w:rPr>
          <w:rFonts w:hint="eastAsia" w:ascii="宋体" w:hAnsi="宋体" w:cs="宋体"/>
          <w:b/>
          <w:szCs w:val="21"/>
        </w:rPr>
        <w:t>3. “偏离情况”栏中应如实填写“正偏离”、“负偏离”或“无偏离”。</w:t>
      </w:r>
    </w:p>
    <w:p w14:paraId="3480BF20">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14:paraId="15E361F9">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14:paraId="34D3C223">
      <w:pPr>
        <w:rPr>
          <w:rFonts w:ascii="宋体" w:hAnsi="宋体" w:cs="宋体"/>
        </w:rPr>
      </w:pPr>
    </w:p>
    <w:p w14:paraId="6732D6B3">
      <w:pPr>
        <w:rPr>
          <w:rFonts w:ascii="宋体" w:hAnsi="宋体" w:cs="宋体"/>
        </w:rPr>
      </w:pPr>
    </w:p>
    <w:p w14:paraId="1954A7D7">
      <w:pPr>
        <w:widowControl/>
        <w:jc w:val="left"/>
        <w:rPr>
          <w:rFonts w:ascii="宋体" w:hAnsi="宋体" w:cs="宋体"/>
          <w:bCs/>
          <w:sz w:val="24"/>
        </w:rPr>
      </w:pPr>
      <w:r>
        <w:rPr>
          <w:rFonts w:cs="宋体"/>
          <w:b/>
          <w:sz w:val="24"/>
        </w:rPr>
        <w:br w:type="page"/>
      </w:r>
    </w:p>
    <w:p w14:paraId="7543DC44">
      <w:pPr>
        <w:pStyle w:val="4"/>
        <w:jc w:val="center"/>
        <w:rPr>
          <w:rFonts w:cs="宋体"/>
          <w:b w:val="0"/>
          <w:sz w:val="24"/>
          <w:szCs w:val="24"/>
        </w:rPr>
      </w:pPr>
      <w:r>
        <w:rPr>
          <w:rFonts w:hint="eastAsia" w:cs="宋体"/>
          <w:b w:val="0"/>
          <w:sz w:val="24"/>
          <w:szCs w:val="24"/>
        </w:rPr>
        <w:t>十、实施方案</w:t>
      </w:r>
    </w:p>
    <w:p w14:paraId="48B1A2C4">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《拟投入本项目的组织机构及人员安排一览表》（表</w:t>
      </w:r>
      <w:r>
        <w:rPr>
          <w:rFonts w:cs="Arial" w:asciiTheme="minorEastAsia" w:hAnsiTheme="minorEastAsia" w:eastAsiaTheme="minorEastAsia"/>
          <w:bCs/>
          <w:szCs w:val="21"/>
        </w:rPr>
        <w:t>1 -</w:t>
      </w: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2</w:t>
      </w:r>
      <w:r>
        <w:rPr>
          <w:rFonts w:hint="eastAsia" w:cs="Arial" w:asciiTheme="minorEastAsia" w:hAnsiTheme="minorEastAsia" w:eastAsiaTheme="minorEastAsia"/>
          <w:bCs/>
          <w:szCs w:val="21"/>
        </w:rPr>
        <w:t>）</w:t>
      </w:r>
    </w:p>
    <w:p w14:paraId="49B971D5">
      <w:pPr>
        <w:spacing w:after="60"/>
        <w:jc w:val="center"/>
        <w:rPr>
          <w:rFonts w:cs="Arial" w:asciiTheme="minorEastAsia" w:hAnsiTheme="minorEastAsia" w:eastAsiaTheme="minorEastAsia"/>
          <w:bCs/>
          <w:szCs w:val="21"/>
        </w:rPr>
      </w:pPr>
    </w:p>
    <w:p w14:paraId="16CF9CDD">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1  </w:t>
      </w:r>
      <w:r>
        <w:rPr>
          <w:rFonts w:hint="eastAsia" w:cs="Arial" w:asciiTheme="minorEastAsia" w:hAnsiTheme="minorEastAsia" w:eastAsiaTheme="minorEastAsia"/>
          <w:bCs/>
          <w:szCs w:val="21"/>
        </w:rPr>
        <w:t>项目团队成员简历表</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130"/>
        <w:gridCol w:w="1048"/>
        <w:gridCol w:w="1048"/>
        <w:gridCol w:w="872"/>
        <w:gridCol w:w="2206"/>
        <w:gridCol w:w="1123"/>
        <w:gridCol w:w="1209"/>
      </w:tblGrid>
      <w:tr w14:paraId="6924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1A6A7654">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1131" w:type="dxa"/>
            <w:tcBorders>
              <w:top w:val="single" w:color="auto" w:sz="4" w:space="0"/>
              <w:left w:val="single" w:color="auto" w:sz="4" w:space="0"/>
              <w:bottom w:val="single" w:color="auto" w:sz="4" w:space="0"/>
              <w:right w:val="single" w:color="auto" w:sz="4" w:space="0"/>
            </w:tcBorders>
            <w:vAlign w:val="center"/>
          </w:tcPr>
          <w:p w14:paraId="67A05887">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1048" w:type="dxa"/>
            <w:tcBorders>
              <w:top w:val="single" w:color="auto" w:sz="4" w:space="0"/>
              <w:left w:val="single" w:color="auto" w:sz="4" w:space="0"/>
              <w:bottom w:val="single" w:color="auto" w:sz="4" w:space="0"/>
              <w:right w:val="single" w:color="auto" w:sz="4" w:space="0"/>
            </w:tcBorders>
            <w:vAlign w:val="center"/>
          </w:tcPr>
          <w:p w14:paraId="36ABE0E6">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1048" w:type="dxa"/>
            <w:tcBorders>
              <w:top w:val="single" w:color="auto" w:sz="4" w:space="0"/>
              <w:left w:val="single" w:color="auto" w:sz="4" w:space="0"/>
              <w:bottom w:val="single" w:color="auto" w:sz="4" w:space="0"/>
              <w:right w:val="single" w:color="auto" w:sz="4" w:space="0"/>
            </w:tcBorders>
            <w:vAlign w:val="center"/>
          </w:tcPr>
          <w:p w14:paraId="3D0E3A2C">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872" w:type="dxa"/>
            <w:tcBorders>
              <w:top w:val="single" w:color="auto" w:sz="4" w:space="0"/>
              <w:left w:val="single" w:color="auto" w:sz="4" w:space="0"/>
              <w:bottom w:val="single" w:color="auto" w:sz="4" w:space="0"/>
              <w:right w:val="single" w:color="auto" w:sz="4" w:space="0"/>
            </w:tcBorders>
            <w:vAlign w:val="center"/>
          </w:tcPr>
          <w:p w14:paraId="55C2EE15">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2207" w:type="dxa"/>
            <w:tcBorders>
              <w:top w:val="single" w:color="auto" w:sz="4" w:space="0"/>
              <w:left w:val="single" w:color="auto" w:sz="4" w:space="0"/>
              <w:bottom w:val="single" w:color="auto" w:sz="4" w:space="0"/>
              <w:right w:val="single" w:color="auto" w:sz="4" w:space="0"/>
            </w:tcBorders>
            <w:vAlign w:val="center"/>
          </w:tcPr>
          <w:p w14:paraId="3DE9179D">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证书名称</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123" w:type="dxa"/>
            <w:tcBorders>
              <w:top w:val="single" w:color="auto" w:sz="4" w:space="0"/>
              <w:left w:val="single" w:color="auto" w:sz="4" w:space="0"/>
              <w:bottom w:val="single" w:color="auto" w:sz="4" w:space="0"/>
              <w:right w:val="single" w:color="auto" w:sz="4" w:space="0"/>
            </w:tcBorders>
            <w:vAlign w:val="center"/>
          </w:tcPr>
          <w:p w14:paraId="5CDF1B71">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专业</w:t>
            </w:r>
          </w:p>
        </w:tc>
        <w:tc>
          <w:tcPr>
            <w:tcW w:w="1209" w:type="dxa"/>
            <w:tcBorders>
              <w:top w:val="single" w:color="auto" w:sz="4" w:space="0"/>
              <w:left w:val="single" w:color="auto" w:sz="4" w:space="0"/>
              <w:bottom w:val="single" w:color="auto" w:sz="4" w:space="0"/>
              <w:right w:val="single" w:color="auto" w:sz="4" w:space="0"/>
            </w:tcBorders>
            <w:vAlign w:val="center"/>
          </w:tcPr>
          <w:p w14:paraId="33E92C59">
            <w:pPr>
              <w:spacing w:before="4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14:paraId="3317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Borders>
              <w:top w:val="single" w:color="auto" w:sz="4" w:space="0"/>
              <w:left w:val="single" w:color="auto" w:sz="4" w:space="0"/>
              <w:bottom w:val="single" w:color="auto" w:sz="4" w:space="0"/>
              <w:right w:val="single" w:color="auto" w:sz="4" w:space="0"/>
            </w:tcBorders>
          </w:tcPr>
          <w:p w14:paraId="0735F8B5">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14:paraId="0B051A6A">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14:paraId="44747202">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14:paraId="3B06D0F9">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14:paraId="2A3D6185">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14:paraId="4A378CF0">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14:paraId="73720244">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14:paraId="17A84B9D">
            <w:pPr>
              <w:spacing w:before="40" w:after="20"/>
              <w:jc w:val="center"/>
              <w:rPr>
                <w:rFonts w:cs="Arial" w:asciiTheme="minorEastAsia" w:hAnsiTheme="minorEastAsia" w:eastAsiaTheme="minorEastAsia"/>
                <w:szCs w:val="21"/>
              </w:rPr>
            </w:pPr>
          </w:p>
        </w:tc>
      </w:tr>
      <w:tr w14:paraId="42C7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14:paraId="36F9FF3E">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14:paraId="31889348">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14:paraId="09585A04">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14:paraId="238B5F66">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14:paraId="0A56F62B">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14:paraId="04F1DD90">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14:paraId="20EC01BF">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14:paraId="14979CC0">
            <w:pPr>
              <w:spacing w:before="40" w:after="20"/>
              <w:jc w:val="center"/>
              <w:rPr>
                <w:rFonts w:cs="Arial" w:asciiTheme="minorEastAsia" w:hAnsiTheme="minorEastAsia" w:eastAsiaTheme="minorEastAsia"/>
                <w:szCs w:val="21"/>
              </w:rPr>
            </w:pPr>
          </w:p>
        </w:tc>
      </w:tr>
      <w:tr w14:paraId="60EC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Borders>
              <w:top w:val="single" w:color="auto" w:sz="4" w:space="0"/>
              <w:left w:val="single" w:color="auto" w:sz="4" w:space="0"/>
              <w:bottom w:val="single" w:color="auto" w:sz="4" w:space="0"/>
              <w:right w:val="single" w:color="auto" w:sz="4" w:space="0"/>
            </w:tcBorders>
          </w:tcPr>
          <w:p w14:paraId="5C5F56C0">
            <w:pPr>
              <w:spacing w:before="40" w:after="20"/>
              <w:jc w:val="center"/>
              <w:rPr>
                <w:rFonts w:cs="Arial" w:asciiTheme="minorEastAsia" w:hAnsiTheme="minorEastAsia" w:eastAsiaTheme="minorEastAsia"/>
                <w:szCs w:val="21"/>
              </w:rPr>
            </w:pPr>
          </w:p>
        </w:tc>
        <w:tc>
          <w:tcPr>
            <w:tcW w:w="1131" w:type="dxa"/>
            <w:tcBorders>
              <w:top w:val="single" w:color="auto" w:sz="4" w:space="0"/>
              <w:left w:val="single" w:color="auto" w:sz="4" w:space="0"/>
              <w:bottom w:val="single" w:color="auto" w:sz="4" w:space="0"/>
              <w:right w:val="single" w:color="auto" w:sz="4" w:space="0"/>
            </w:tcBorders>
          </w:tcPr>
          <w:p w14:paraId="5763AA13">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14:paraId="462C4CDE">
            <w:pPr>
              <w:spacing w:before="40" w:after="20"/>
              <w:jc w:val="center"/>
              <w:rPr>
                <w:rFonts w:cs="Arial" w:asciiTheme="minorEastAsia" w:hAnsiTheme="minorEastAsia" w:eastAsiaTheme="minorEastAsia"/>
                <w:szCs w:val="21"/>
              </w:rPr>
            </w:pPr>
          </w:p>
        </w:tc>
        <w:tc>
          <w:tcPr>
            <w:tcW w:w="1048" w:type="dxa"/>
            <w:tcBorders>
              <w:top w:val="single" w:color="auto" w:sz="4" w:space="0"/>
              <w:left w:val="single" w:color="auto" w:sz="4" w:space="0"/>
              <w:bottom w:val="single" w:color="auto" w:sz="4" w:space="0"/>
              <w:right w:val="single" w:color="auto" w:sz="4" w:space="0"/>
            </w:tcBorders>
          </w:tcPr>
          <w:p w14:paraId="75F7E1DB">
            <w:pPr>
              <w:spacing w:before="40" w:after="20"/>
              <w:jc w:val="center"/>
              <w:rPr>
                <w:rFonts w:cs="Arial" w:asciiTheme="minorEastAsia" w:hAnsiTheme="minorEastAsia" w:eastAsiaTheme="minorEastAsia"/>
                <w:szCs w:val="21"/>
              </w:rPr>
            </w:pPr>
          </w:p>
        </w:tc>
        <w:tc>
          <w:tcPr>
            <w:tcW w:w="872" w:type="dxa"/>
            <w:tcBorders>
              <w:top w:val="single" w:color="auto" w:sz="4" w:space="0"/>
              <w:left w:val="single" w:color="auto" w:sz="4" w:space="0"/>
              <w:bottom w:val="single" w:color="auto" w:sz="4" w:space="0"/>
              <w:right w:val="single" w:color="auto" w:sz="4" w:space="0"/>
            </w:tcBorders>
          </w:tcPr>
          <w:p w14:paraId="6190AB6A">
            <w:pPr>
              <w:spacing w:before="40" w:after="20"/>
              <w:jc w:val="center"/>
              <w:rPr>
                <w:rFonts w:cs="Arial" w:asciiTheme="minorEastAsia" w:hAnsiTheme="minorEastAsia" w:eastAsiaTheme="minorEastAsia"/>
                <w:szCs w:val="21"/>
              </w:rPr>
            </w:pPr>
          </w:p>
        </w:tc>
        <w:tc>
          <w:tcPr>
            <w:tcW w:w="2207" w:type="dxa"/>
            <w:tcBorders>
              <w:top w:val="single" w:color="auto" w:sz="4" w:space="0"/>
              <w:left w:val="single" w:color="auto" w:sz="4" w:space="0"/>
              <w:bottom w:val="single" w:color="auto" w:sz="4" w:space="0"/>
              <w:right w:val="single" w:color="auto" w:sz="4" w:space="0"/>
            </w:tcBorders>
          </w:tcPr>
          <w:p w14:paraId="2E33C5D2">
            <w:pPr>
              <w:spacing w:before="40" w:after="20"/>
              <w:jc w:val="center"/>
              <w:rPr>
                <w:rFonts w:cs="Arial" w:asciiTheme="minorEastAsia" w:hAnsiTheme="minorEastAsia" w:eastAsiaTheme="minorEastAsia"/>
                <w:szCs w:val="21"/>
              </w:rPr>
            </w:pPr>
          </w:p>
        </w:tc>
        <w:tc>
          <w:tcPr>
            <w:tcW w:w="1123" w:type="dxa"/>
            <w:tcBorders>
              <w:top w:val="single" w:color="auto" w:sz="4" w:space="0"/>
              <w:left w:val="single" w:color="auto" w:sz="4" w:space="0"/>
              <w:bottom w:val="single" w:color="auto" w:sz="4" w:space="0"/>
              <w:right w:val="single" w:color="auto" w:sz="4" w:space="0"/>
            </w:tcBorders>
          </w:tcPr>
          <w:p w14:paraId="3798432B">
            <w:pPr>
              <w:spacing w:before="40" w:after="20"/>
              <w:jc w:val="center"/>
              <w:rPr>
                <w:rFonts w:cs="Arial" w:asciiTheme="minorEastAsia" w:hAnsiTheme="minorEastAsia" w:eastAsiaTheme="minorEastAsia"/>
                <w:szCs w:val="21"/>
              </w:rPr>
            </w:pPr>
          </w:p>
        </w:tc>
        <w:tc>
          <w:tcPr>
            <w:tcW w:w="1209" w:type="dxa"/>
            <w:tcBorders>
              <w:top w:val="single" w:color="auto" w:sz="4" w:space="0"/>
              <w:left w:val="single" w:color="auto" w:sz="4" w:space="0"/>
              <w:bottom w:val="single" w:color="auto" w:sz="4" w:space="0"/>
              <w:right w:val="single" w:color="auto" w:sz="4" w:space="0"/>
            </w:tcBorders>
          </w:tcPr>
          <w:p w14:paraId="27BC9317">
            <w:pPr>
              <w:spacing w:before="40" w:after="20"/>
              <w:jc w:val="center"/>
              <w:rPr>
                <w:rFonts w:cs="Arial" w:asciiTheme="minorEastAsia" w:hAnsiTheme="minorEastAsia" w:eastAsiaTheme="minorEastAsia"/>
                <w:szCs w:val="21"/>
              </w:rPr>
            </w:pPr>
          </w:p>
        </w:tc>
      </w:tr>
      <w:tr w14:paraId="3B88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14:paraId="747842B5">
            <w:pPr>
              <w:spacing w:before="40" w:after="20"/>
              <w:jc w:val="left"/>
              <w:rPr>
                <w:rFonts w:cs="Arial" w:asciiTheme="minorEastAsia" w:hAnsiTheme="minorEastAsia" w:eastAsiaTheme="minorEastAsia"/>
                <w:szCs w:val="21"/>
              </w:rPr>
            </w:pPr>
            <w:r>
              <w:rPr>
                <w:rFonts w:hint="eastAsia" w:cs="Arial" w:asciiTheme="minorEastAsia" w:hAnsiTheme="minorEastAsia" w:eastAsiaTheme="minorEastAsia"/>
                <w:szCs w:val="21"/>
              </w:rPr>
              <w:t>本项目一旦我单位中标，将实行项目负责人负责制，并配备上述项目管理班子，上述所报内容真实，否则，愿按有关规定接受处理，项目管理班子机构处置、职责分工等情况另附资料说明。</w:t>
            </w:r>
          </w:p>
        </w:tc>
      </w:tr>
      <w:tr w14:paraId="5226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Borders>
              <w:top w:val="single" w:color="auto" w:sz="4" w:space="0"/>
              <w:left w:val="single" w:color="auto" w:sz="4" w:space="0"/>
              <w:bottom w:val="single" w:color="auto" w:sz="4" w:space="0"/>
              <w:right w:val="single" w:color="auto" w:sz="4" w:space="0"/>
            </w:tcBorders>
          </w:tcPr>
          <w:p w14:paraId="48F9B81C">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14:paraId="70FEDDF0">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14:paraId="4D7A6579">
      <w:pPr>
        <w:spacing w:after="60"/>
        <w:jc w:val="left"/>
        <w:rPr>
          <w:rFonts w:asciiTheme="minorEastAsia" w:hAnsiTheme="minorEastAsia" w:eastAsiaTheme="minorEastAsia"/>
          <w:bCs/>
          <w:szCs w:val="21"/>
        </w:rPr>
      </w:pPr>
      <w:r>
        <w:rPr>
          <w:rFonts w:hint="eastAsia" w:asciiTheme="minorEastAsia" w:hAnsiTheme="minorEastAsia" w:eastAsiaTheme="minorEastAsia"/>
          <w:bCs/>
          <w:szCs w:val="21"/>
        </w:rPr>
        <w:t>注：按配备表顺序附班子成员身份证、学历、职称、资格证书、社保证明复印件。</w:t>
      </w:r>
    </w:p>
    <w:p w14:paraId="159D3847">
      <w:pPr>
        <w:spacing w:after="60"/>
        <w:jc w:val="center"/>
        <w:rPr>
          <w:rFonts w:cs="Arial" w:asciiTheme="minorEastAsia" w:hAnsiTheme="minorEastAsia" w:eastAsiaTheme="minorEastAsia"/>
          <w:bCs/>
          <w:szCs w:val="21"/>
        </w:rPr>
      </w:pPr>
    </w:p>
    <w:p w14:paraId="14A9DDED">
      <w:pPr>
        <w:spacing w:after="60"/>
        <w:jc w:val="center"/>
        <w:rPr>
          <w:rFonts w:cs="Arial" w:asciiTheme="minorEastAsia" w:hAnsiTheme="minorEastAsia" w:eastAsiaTheme="minorEastAsia"/>
          <w:bCs/>
          <w:szCs w:val="21"/>
        </w:rPr>
      </w:pPr>
    </w:p>
    <w:p w14:paraId="13E7B247">
      <w:pPr>
        <w:spacing w:after="60"/>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表</w:t>
      </w:r>
      <w:r>
        <w:rPr>
          <w:rFonts w:cs="Arial" w:asciiTheme="minorEastAsia" w:hAnsiTheme="minorEastAsia" w:eastAsiaTheme="minorEastAsia"/>
          <w:bCs/>
          <w:szCs w:val="21"/>
        </w:rPr>
        <w:t xml:space="preserve">2 </w:t>
      </w:r>
      <w:r>
        <w:rPr>
          <w:rFonts w:hint="eastAsia" w:cs="Arial" w:asciiTheme="minorEastAsia" w:hAnsiTheme="minorEastAsia" w:eastAsiaTheme="minorEastAsia"/>
          <w:bCs/>
          <w:szCs w:val="21"/>
        </w:rPr>
        <w:t>项目负责人简历表</w:t>
      </w:r>
    </w:p>
    <w:tbl>
      <w:tblPr>
        <w:tblStyle w:val="4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93"/>
        <w:gridCol w:w="885"/>
        <w:gridCol w:w="1080"/>
        <w:gridCol w:w="1080"/>
        <w:gridCol w:w="152"/>
        <w:gridCol w:w="1790"/>
        <w:gridCol w:w="10"/>
        <w:gridCol w:w="1108"/>
        <w:gridCol w:w="263"/>
        <w:gridCol w:w="957"/>
      </w:tblGrid>
      <w:tr w14:paraId="0745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14:paraId="69FD278B">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姓名</w:t>
            </w:r>
          </w:p>
        </w:tc>
        <w:tc>
          <w:tcPr>
            <w:tcW w:w="2158" w:type="dxa"/>
            <w:gridSpan w:val="3"/>
            <w:tcBorders>
              <w:top w:val="single" w:color="auto" w:sz="4" w:space="0"/>
              <w:left w:val="single" w:color="auto" w:sz="4" w:space="0"/>
              <w:bottom w:val="single" w:color="auto" w:sz="4" w:space="0"/>
              <w:right w:val="single" w:color="auto" w:sz="4" w:space="0"/>
            </w:tcBorders>
            <w:vAlign w:val="center"/>
          </w:tcPr>
          <w:p w14:paraId="07A87310">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A52A679">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性别</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3CEE87EF">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14:paraId="25138669">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年龄</w:t>
            </w: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461E48FA">
            <w:pPr>
              <w:spacing w:before="20" w:after="20"/>
              <w:jc w:val="center"/>
              <w:rPr>
                <w:rFonts w:cs="Arial" w:asciiTheme="minorEastAsia" w:hAnsiTheme="minorEastAsia" w:eastAsiaTheme="minorEastAsia"/>
                <w:szCs w:val="21"/>
              </w:rPr>
            </w:pPr>
          </w:p>
        </w:tc>
      </w:tr>
      <w:tr w14:paraId="4BC4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Borders>
              <w:top w:val="single" w:color="auto" w:sz="4" w:space="0"/>
              <w:left w:val="single" w:color="auto" w:sz="4" w:space="0"/>
              <w:bottom w:val="single" w:color="auto" w:sz="4" w:space="0"/>
              <w:right w:val="single" w:color="auto" w:sz="4" w:space="0"/>
            </w:tcBorders>
            <w:vAlign w:val="center"/>
          </w:tcPr>
          <w:p w14:paraId="724654A9">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职务</w:t>
            </w:r>
          </w:p>
        </w:tc>
        <w:tc>
          <w:tcPr>
            <w:tcW w:w="2158" w:type="dxa"/>
            <w:gridSpan w:val="3"/>
            <w:tcBorders>
              <w:top w:val="single" w:color="auto" w:sz="4" w:space="0"/>
              <w:left w:val="single" w:color="auto" w:sz="4" w:space="0"/>
              <w:bottom w:val="single" w:color="auto" w:sz="4" w:space="0"/>
              <w:right w:val="single" w:color="auto" w:sz="4" w:space="0"/>
            </w:tcBorders>
            <w:vAlign w:val="center"/>
          </w:tcPr>
          <w:p w14:paraId="72ED5EA5">
            <w:pPr>
              <w:spacing w:before="20" w:after="20"/>
              <w:jc w:val="center"/>
              <w:rPr>
                <w:rFonts w:cs="Arial" w:asciiTheme="minorEastAsia" w:hAnsiTheme="minorEastAsia" w:eastAsiaTheme="minorEastAsia"/>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5EAC258">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职称</w:t>
            </w:r>
          </w:p>
        </w:tc>
        <w:tc>
          <w:tcPr>
            <w:tcW w:w="1942" w:type="dxa"/>
            <w:gridSpan w:val="2"/>
            <w:tcBorders>
              <w:top w:val="single" w:color="auto" w:sz="4" w:space="0"/>
              <w:left w:val="single" w:color="auto" w:sz="4" w:space="0"/>
              <w:bottom w:val="single" w:color="auto" w:sz="4" w:space="0"/>
              <w:right w:val="single" w:color="auto" w:sz="4" w:space="0"/>
            </w:tcBorders>
            <w:vAlign w:val="center"/>
          </w:tcPr>
          <w:p w14:paraId="0DE5769F">
            <w:pPr>
              <w:spacing w:before="20" w:after="20"/>
              <w:jc w:val="center"/>
              <w:rPr>
                <w:rFonts w:cs="Arial" w:asciiTheme="minorEastAsia" w:hAnsiTheme="minorEastAsia" w:eastAsiaTheme="minorEastAsia"/>
                <w:szCs w:val="21"/>
              </w:rPr>
            </w:pPr>
          </w:p>
        </w:tc>
        <w:tc>
          <w:tcPr>
            <w:tcW w:w="1118" w:type="dxa"/>
            <w:gridSpan w:val="2"/>
            <w:tcBorders>
              <w:top w:val="single" w:color="auto" w:sz="4" w:space="0"/>
              <w:left w:val="single" w:color="auto" w:sz="4" w:space="0"/>
              <w:bottom w:val="single" w:color="auto" w:sz="4" w:space="0"/>
              <w:right w:val="single" w:color="auto" w:sz="4" w:space="0"/>
            </w:tcBorders>
            <w:vAlign w:val="center"/>
          </w:tcPr>
          <w:p w14:paraId="3588E73B">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学历</w:t>
            </w: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0C476DC6">
            <w:pPr>
              <w:spacing w:before="20" w:after="20"/>
              <w:jc w:val="center"/>
              <w:rPr>
                <w:rFonts w:cs="Arial" w:asciiTheme="minorEastAsia" w:hAnsiTheme="minorEastAsia" w:eastAsiaTheme="minorEastAsia"/>
                <w:szCs w:val="21"/>
              </w:rPr>
            </w:pPr>
          </w:p>
        </w:tc>
      </w:tr>
      <w:tr w14:paraId="53BE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tcBorders>
              <w:top w:val="single" w:color="auto" w:sz="4" w:space="0"/>
              <w:left w:val="single" w:color="auto" w:sz="4" w:space="0"/>
              <w:bottom w:val="single" w:color="auto" w:sz="4" w:space="0"/>
              <w:right w:val="single" w:color="auto" w:sz="4" w:space="0"/>
            </w:tcBorders>
            <w:vAlign w:val="center"/>
          </w:tcPr>
          <w:p w14:paraId="21289348">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参加工作时间</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6FD198B3">
            <w:pPr>
              <w:spacing w:before="20" w:after="20"/>
              <w:jc w:val="center"/>
              <w:rPr>
                <w:rFonts w:cs="Arial" w:asciiTheme="minorEastAsia" w:hAnsiTheme="minorEastAsia" w:eastAsiaTheme="minorEastAsia"/>
                <w:szCs w:val="21"/>
              </w:rPr>
            </w:pPr>
          </w:p>
        </w:tc>
        <w:tc>
          <w:tcPr>
            <w:tcW w:w="3060" w:type="dxa"/>
            <w:gridSpan w:val="4"/>
            <w:tcBorders>
              <w:top w:val="single" w:color="auto" w:sz="4" w:space="0"/>
              <w:left w:val="single" w:color="auto" w:sz="4" w:space="0"/>
              <w:bottom w:val="single" w:color="auto" w:sz="4" w:space="0"/>
              <w:right w:val="single" w:color="auto" w:sz="4" w:space="0"/>
            </w:tcBorders>
            <w:vAlign w:val="center"/>
          </w:tcPr>
          <w:p w14:paraId="60362D62">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从事项目负责人年限</w:t>
            </w: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7483C2F0">
            <w:pPr>
              <w:spacing w:before="20" w:after="20"/>
              <w:jc w:val="center"/>
              <w:rPr>
                <w:rFonts w:cs="Arial" w:asciiTheme="minorEastAsia" w:hAnsiTheme="minorEastAsia" w:eastAsiaTheme="minorEastAsia"/>
                <w:szCs w:val="21"/>
              </w:rPr>
            </w:pPr>
          </w:p>
        </w:tc>
      </w:tr>
      <w:tr w14:paraId="0601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tcBorders>
              <w:top w:val="single" w:color="auto" w:sz="4" w:space="0"/>
              <w:left w:val="single" w:color="auto" w:sz="4" w:space="0"/>
              <w:bottom w:val="single" w:color="auto" w:sz="4" w:space="0"/>
              <w:right w:val="single" w:color="auto" w:sz="4" w:space="0"/>
            </w:tcBorders>
            <w:vAlign w:val="center"/>
          </w:tcPr>
          <w:p w14:paraId="6263527D">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资格证书编号</w:t>
            </w:r>
          </w:p>
        </w:tc>
        <w:tc>
          <w:tcPr>
            <w:tcW w:w="5360" w:type="dxa"/>
            <w:gridSpan w:val="7"/>
            <w:tcBorders>
              <w:top w:val="single" w:color="auto" w:sz="4" w:space="0"/>
              <w:left w:val="single" w:color="auto" w:sz="4" w:space="0"/>
              <w:bottom w:val="single" w:color="auto" w:sz="4" w:space="0"/>
              <w:right w:val="single" w:color="auto" w:sz="4" w:space="0"/>
            </w:tcBorders>
            <w:vAlign w:val="center"/>
          </w:tcPr>
          <w:p w14:paraId="5BADA966">
            <w:pPr>
              <w:spacing w:before="20" w:after="20"/>
              <w:jc w:val="center"/>
              <w:rPr>
                <w:rFonts w:cs="Arial" w:asciiTheme="minorEastAsia" w:hAnsiTheme="minorEastAsia" w:eastAsiaTheme="minorEastAsia"/>
                <w:szCs w:val="21"/>
              </w:rPr>
            </w:pPr>
          </w:p>
        </w:tc>
      </w:tr>
      <w:tr w14:paraId="38C7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14:paraId="29AFB6CB">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项目经验情况</w:t>
            </w:r>
          </w:p>
        </w:tc>
      </w:tr>
      <w:tr w14:paraId="3C47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14:paraId="4EFB571C">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单位</w:t>
            </w:r>
          </w:p>
        </w:tc>
        <w:tc>
          <w:tcPr>
            <w:tcW w:w="1965" w:type="dxa"/>
            <w:gridSpan w:val="2"/>
            <w:tcBorders>
              <w:top w:val="single" w:color="auto" w:sz="4" w:space="0"/>
              <w:left w:val="single" w:color="auto" w:sz="4" w:space="0"/>
              <w:bottom w:val="single" w:color="auto" w:sz="4" w:space="0"/>
              <w:right w:val="single" w:color="auto" w:sz="4" w:space="0"/>
            </w:tcBorders>
            <w:vAlign w:val="center"/>
          </w:tcPr>
          <w:p w14:paraId="5E200362">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项目名称</w:t>
            </w: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39243BF3">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项目类型</w:t>
            </w:r>
            <w:r>
              <w:rPr>
                <w:rFonts w:cs="Arial" w:asciiTheme="minorEastAsia" w:hAnsiTheme="minorEastAsia" w:eastAsiaTheme="minorEastAsia"/>
                <w:szCs w:val="21"/>
              </w:rPr>
              <w:t>/</w:t>
            </w:r>
            <w:r>
              <w:rPr>
                <w:rFonts w:hint="eastAsia" w:cs="Arial" w:asciiTheme="minorEastAsia" w:hAnsiTheme="minorEastAsia" w:eastAsiaTheme="minorEastAsia"/>
                <w:szCs w:val="21"/>
              </w:rPr>
              <w:t>规模</w:t>
            </w:r>
            <w:r>
              <w:rPr>
                <w:rFonts w:cs="Arial" w:asciiTheme="minorEastAsia" w:hAnsiTheme="minorEastAsia" w:eastAsiaTheme="minorEastAsia"/>
                <w:szCs w:val="21"/>
              </w:rPr>
              <w:t>/</w:t>
            </w:r>
            <w:r>
              <w:rPr>
                <w:rFonts w:hint="eastAsia" w:cs="Arial" w:asciiTheme="minorEastAsia" w:hAnsiTheme="minorEastAsia" w:eastAsiaTheme="minorEastAsia"/>
                <w:szCs w:val="21"/>
              </w:rPr>
              <w:t>级别</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5F5BE011">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项目开始和完成期</w:t>
            </w: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628705B1">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状态（在建或已完）</w:t>
            </w:r>
          </w:p>
        </w:tc>
        <w:tc>
          <w:tcPr>
            <w:tcW w:w="957" w:type="dxa"/>
            <w:tcBorders>
              <w:top w:val="single" w:color="auto" w:sz="4" w:space="0"/>
              <w:left w:val="single" w:color="auto" w:sz="4" w:space="0"/>
              <w:bottom w:val="single" w:color="auto" w:sz="4" w:space="0"/>
              <w:right w:val="single" w:color="auto" w:sz="4" w:space="0"/>
            </w:tcBorders>
            <w:vAlign w:val="center"/>
          </w:tcPr>
          <w:p w14:paraId="1334AA6D">
            <w:pPr>
              <w:spacing w:before="20" w:after="20"/>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14:paraId="7173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14:paraId="6AF60F8A">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14:paraId="507FA0F5">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5788BEFB">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259364A6">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6BF11BFA">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1FF5C015">
            <w:pPr>
              <w:spacing w:before="20" w:after="20"/>
              <w:jc w:val="center"/>
              <w:rPr>
                <w:rFonts w:cs="Arial" w:asciiTheme="minorEastAsia" w:hAnsiTheme="minorEastAsia" w:eastAsiaTheme="minorEastAsia"/>
                <w:szCs w:val="21"/>
              </w:rPr>
            </w:pPr>
          </w:p>
        </w:tc>
      </w:tr>
      <w:tr w14:paraId="198F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tcBorders>
              <w:top w:val="single" w:color="auto" w:sz="4" w:space="0"/>
              <w:left w:val="single" w:color="auto" w:sz="4" w:space="0"/>
              <w:bottom w:val="single" w:color="auto" w:sz="4" w:space="0"/>
              <w:right w:val="single" w:color="auto" w:sz="4" w:space="0"/>
            </w:tcBorders>
            <w:vAlign w:val="center"/>
          </w:tcPr>
          <w:p w14:paraId="6337E48C">
            <w:pPr>
              <w:spacing w:before="20" w:after="20"/>
              <w:jc w:val="center"/>
              <w:rPr>
                <w:rFonts w:cs="Arial" w:asciiTheme="minorEastAsia" w:hAnsiTheme="minorEastAsia" w:eastAsiaTheme="minorEastAsia"/>
                <w:szCs w:val="21"/>
              </w:rPr>
            </w:pPr>
          </w:p>
        </w:tc>
        <w:tc>
          <w:tcPr>
            <w:tcW w:w="1965" w:type="dxa"/>
            <w:gridSpan w:val="2"/>
            <w:tcBorders>
              <w:top w:val="single" w:color="auto" w:sz="4" w:space="0"/>
              <w:left w:val="single" w:color="auto" w:sz="4" w:space="0"/>
              <w:bottom w:val="single" w:color="auto" w:sz="4" w:space="0"/>
              <w:right w:val="single" w:color="auto" w:sz="4" w:space="0"/>
            </w:tcBorders>
            <w:vAlign w:val="center"/>
          </w:tcPr>
          <w:p w14:paraId="44ED457B">
            <w:pPr>
              <w:spacing w:before="20" w:after="20"/>
              <w:jc w:val="center"/>
              <w:rPr>
                <w:rFonts w:cs="Arial" w:asciiTheme="minorEastAsia" w:hAnsiTheme="minorEastAsia" w:eastAsiaTheme="minorEastAsia"/>
                <w:szCs w:val="21"/>
              </w:rPr>
            </w:pPr>
          </w:p>
        </w:tc>
        <w:tc>
          <w:tcPr>
            <w:tcW w:w="1232" w:type="dxa"/>
            <w:gridSpan w:val="2"/>
            <w:tcBorders>
              <w:top w:val="single" w:color="auto" w:sz="4" w:space="0"/>
              <w:left w:val="single" w:color="auto" w:sz="4" w:space="0"/>
              <w:bottom w:val="single" w:color="auto" w:sz="4" w:space="0"/>
              <w:right w:val="single" w:color="auto" w:sz="4" w:space="0"/>
            </w:tcBorders>
            <w:vAlign w:val="center"/>
          </w:tcPr>
          <w:p w14:paraId="586176E4">
            <w:pPr>
              <w:spacing w:before="20" w:after="20"/>
              <w:jc w:val="center"/>
              <w:rPr>
                <w:rFonts w:cs="Arial" w:asciiTheme="minorEastAsia" w:hAnsiTheme="minorEastAsia" w:eastAsiaTheme="minorEastAsia"/>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6DD11650">
            <w:pPr>
              <w:spacing w:before="20" w:after="20"/>
              <w:jc w:val="center"/>
              <w:rPr>
                <w:rFonts w:cs="Arial" w:asciiTheme="minorEastAsia" w:hAnsiTheme="minorEastAsia" w:eastAsiaTheme="minorEastAsia"/>
                <w:szCs w:val="21"/>
              </w:rPr>
            </w:pPr>
          </w:p>
        </w:tc>
        <w:tc>
          <w:tcPr>
            <w:tcW w:w="1371" w:type="dxa"/>
            <w:gridSpan w:val="2"/>
            <w:tcBorders>
              <w:top w:val="single" w:color="auto" w:sz="4" w:space="0"/>
              <w:left w:val="single" w:color="auto" w:sz="4" w:space="0"/>
              <w:bottom w:val="single" w:color="auto" w:sz="4" w:space="0"/>
              <w:right w:val="single" w:color="auto" w:sz="4" w:space="0"/>
            </w:tcBorders>
            <w:vAlign w:val="center"/>
          </w:tcPr>
          <w:p w14:paraId="36166193">
            <w:pPr>
              <w:spacing w:before="20" w:after="20"/>
              <w:jc w:val="center"/>
              <w:rPr>
                <w:rFonts w:cs="Arial" w:asciiTheme="minorEastAsia" w:hAnsiTheme="minorEastAsia" w:eastAsiaTheme="minorEastAsia"/>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4E5EED49">
            <w:pPr>
              <w:spacing w:before="20" w:after="20"/>
              <w:jc w:val="center"/>
              <w:rPr>
                <w:rFonts w:cs="Arial" w:asciiTheme="minorEastAsia" w:hAnsiTheme="minorEastAsia" w:eastAsiaTheme="minorEastAsia"/>
                <w:szCs w:val="21"/>
              </w:rPr>
            </w:pPr>
          </w:p>
        </w:tc>
      </w:tr>
      <w:tr w14:paraId="1D99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tcBorders>
              <w:top w:val="single" w:color="auto" w:sz="4" w:space="0"/>
              <w:left w:val="single" w:color="auto" w:sz="4" w:space="0"/>
              <w:bottom w:val="single" w:color="auto" w:sz="4" w:space="0"/>
              <w:right w:val="single" w:color="auto" w:sz="4" w:space="0"/>
            </w:tcBorders>
            <w:vAlign w:val="center"/>
          </w:tcPr>
          <w:p w14:paraId="5C1A7A19">
            <w:pPr>
              <w:spacing w:before="4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供应商名称（盖章）</w:t>
            </w:r>
            <w:r>
              <w:rPr>
                <w:rFonts w:hint="eastAsia" w:cs="Arial" w:asciiTheme="minorEastAsia" w:hAnsiTheme="minorEastAsia" w:eastAsiaTheme="minorEastAsia"/>
                <w:szCs w:val="21"/>
              </w:rPr>
              <w:t>：</w:t>
            </w:r>
          </w:p>
          <w:p w14:paraId="71C43934">
            <w:pPr>
              <w:spacing w:before="20" w:after="20"/>
              <w:jc w:val="left"/>
              <w:rPr>
                <w:rFonts w:cs="Arial" w:asciiTheme="minorEastAsia" w:hAnsiTheme="minorEastAsia" w:eastAsiaTheme="minorEastAsia"/>
                <w:szCs w:val="21"/>
              </w:rPr>
            </w:pPr>
            <w:r>
              <w:rPr>
                <w:rFonts w:hint="eastAsia" w:asciiTheme="minorEastAsia" w:hAnsiTheme="minorEastAsia" w:eastAsiaTheme="minorEastAsia"/>
                <w:szCs w:val="21"/>
              </w:rPr>
              <w:t>供应商代表姓名（签字）</w:t>
            </w:r>
            <w:r>
              <w:rPr>
                <w:rFonts w:hint="eastAsia" w:cs="Arial" w:asciiTheme="minorEastAsia" w:hAnsiTheme="minorEastAsia" w:eastAsiaTheme="minorEastAsia"/>
                <w:szCs w:val="21"/>
              </w:rPr>
              <w:t>：</w:t>
            </w:r>
          </w:p>
        </w:tc>
      </w:tr>
    </w:tbl>
    <w:p w14:paraId="12722A2F">
      <w:pPr>
        <w:spacing w:after="6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注：附身份证、学历、职称、资格证书、社保证明复印件，项目经验证明文件复印件。</w:t>
      </w:r>
    </w:p>
    <w:p w14:paraId="40B66053">
      <w:pPr>
        <w:rPr>
          <w:rFonts w:cs="宋体" w:asciiTheme="minorEastAsia" w:hAnsiTheme="minorEastAsia" w:eastAsiaTheme="minorEastAsia"/>
          <w:szCs w:val="21"/>
        </w:rPr>
      </w:pPr>
    </w:p>
    <w:p w14:paraId="1E20E333">
      <w:pPr>
        <w:rPr>
          <w:rFonts w:cs="宋体" w:asciiTheme="minorEastAsia" w:hAnsiTheme="minorEastAsia" w:eastAsiaTheme="minorEastAsia"/>
          <w:szCs w:val="21"/>
        </w:rPr>
      </w:pPr>
      <w:r>
        <w:rPr>
          <w:rFonts w:hint="eastAsia" w:cs="宋体" w:asciiTheme="minorEastAsia" w:hAnsiTheme="minorEastAsia" w:eastAsiaTheme="minorEastAsia"/>
          <w:szCs w:val="21"/>
        </w:rPr>
        <w:t>其他内容格式自拟</w:t>
      </w:r>
    </w:p>
    <w:p w14:paraId="336F97F9">
      <w:pPr>
        <w:rPr>
          <w:rFonts w:ascii="宋体" w:hAnsi="宋体" w:cs="宋体"/>
          <w:b/>
          <w:bCs/>
          <w:sz w:val="24"/>
        </w:rPr>
      </w:pPr>
    </w:p>
    <w:p w14:paraId="4A80D7AF">
      <w:pPr>
        <w:pStyle w:val="4"/>
        <w:jc w:val="center"/>
        <w:rPr>
          <w:rFonts w:cs="宋体"/>
          <w:b w:val="0"/>
          <w:sz w:val="24"/>
          <w:szCs w:val="24"/>
        </w:rPr>
      </w:pPr>
      <w:r>
        <w:rPr>
          <w:rFonts w:hint="eastAsia" w:cs="宋体"/>
          <w:b w:val="0"/>
          <w:sz w:val="24"/>
          <w:szCs w:val="24"/>
        </w:rPr>
        <w:t>十</w:t>
      </w:r>
      <w:r>
        <w:rPr>
          <w:rFonts w:hint="eastAsia" w:cs="宋体"/>
          <w:b w:val="0"/>
          <w:sz w:val="24"/>
          <w:szCs w:val="24"/>
          <w:lang w:val="en-US" w:eastAsia="zh-CN"/>
        </w:rPr>
        <w:t>一</w:t>
      </w:r>
      <w:r>
        <w:rPr>
          <w:rFonts w:hint="eastAsia" w:cs="宋体"/>
          <w:b w:val="0"/>
          <w:sz w:val="24"/>
          <w:szCs w:val="24"/>
        </w:rPr>
        <w:t>、其他内容</w:t>
      </w:r>
    </w:p>
    <w:p w14:paraId="6718975B">
      <w:pPr>
        <w:rPr>
          <w:rFonts w:ascii="宋体" w:hAnsi="宋体" w:cs="宋体"/>
          <w:bCs/>
          <w:szCs w:val="21"/>
        </w:rPr>
      </w:pPr>
      <w:r>
        <w:rPr>
          <w:rFonts w:hint="eastAsia" w:ascii="宋体" w:hAnsi="宋体" w:cs="宋体"/>
          <w:bCs/>
          <w:szCs w:val="21"/>
        </w:rPr>
        <w:t>格式自拟</w:t>
      </w:r>
    </w:p>
    <w:p w14:paraId="3FDD7B02">
      <w:pPr>
        <w:rPr>
          <w:rFonts w:ascii="宋体" w:hAnsi="宋体" w:cs="宋体"/>
          <w:b/>
          <w:szCs w:val="21"/>
        </w:rPr>
      </w:pPr>
    </w:p>
    <w:p w14:paraId="0BD1C236">
      <w:pPr>
        <w:rPr>
          <w:rFonts w:ascii="宋体" w:hAnsi="宋体" w:cs="宋体"/>
          <w:b/>
          <w:szCs w:val="21"/>
        </w:rPr>
      </w:pPr>
    </w:p>
    <w:p w14:paraId="1074F8C7">
      <w:pPr>
        <w:rPr>
          <w:rFonts w:ascii="宋体" w:hAnsi="宋体" w:cs="宋体"/>
          <w:b/>
          <w:szCs w:val="21"/>
        </w:rPr>
      </w:pPr>
    </w:p>
    <w:p w14:paraId="0194716F">
      <w:pPr>
        <w:rPr>
          <w:rFonts w:ascii="宋体" w:hAnsi="宋体" w:cs="宋体"/>
          <w:szCs w:val="21"/>
        </w:rPr>
      </w:pPr>
    </w:p>
    <w:p w14:paraId="27F1388A">
      <w:pPr>
        <w:widowControl/>
        <w:jc w:val="left"/>
        <w:rPr>
          <w:rFonts w:ascii="宋体" w:hAnsi="宋体" w:cs="宋体"/>
          <w:b/>
          <w:bCs/>
          <w:sz w:val="32"/>
          <w:szCs w:val="32"/>
        </w:rPr>
      </w:pPr>
      <w:r>
        <w:rPr>
          <w:rFonts w:ascii="宋体" w:hAnsi="宋体" w:cs="宋体"/>
          <w:b/>
          <w:bCs/>
          <w:sz w:val="32"/>
          <w:szCs w:val="32"/>
        </w:rPr>
        <w:br w:type="page"/>
      </w:r>
    </w:p>
    <w:p w14:paraId="25C95A32">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18D14A6C">
      <w:pPr>
        <w:spacing w:line="360" w:lineRule="auto"/>
        <w:jc w:val="center"/>
        <w:rPr>
          <w:rFonts w:ascii="宋体" w:hAnsi="宋体" w:cs="宋体"/>
          <w:b/>
          <w:bCs/>
          <w:sz w:val="28"/>
          <w:szCs w:val="28"/>
        </w:rPr>
      </w:pPr>
    </w:p>
    <w:p w14:paraId="25C4F93E">
      <w:pPr>
        <w:spacing w:line="360" w:lineRule="auto"/>
        <w:jc w:val="center"/>
        <w:rPr>
          <w:rFonts w:ascii="宋体" w:hAnsi="宋体" w:cs="宋体"/>
          <w:b/>
          <w:bCs/>
          <w:sz w:val="28"/>
          <w:szCs w:val="28"/>
        </w:rPr>
      </w:pPr>
    </w:p>
    <w:p w14:paraId="34893241">
      <w:pPr>
        <w:spacing w:line="360" w:lineRule="auto"/>
        <w:jc w:val="center"/>
        <w:rPr>
          <w:rFonts w:ascii="宋体" w:hAnsi="宋体" w:cs="宋体"/>
          <w:b/>
          <w:bCs/>
          <w:sz w:val="28"/>
          <w:szCs w:val="28"/>
        </w:rPr>
      </w:pPr>
    </w:p>
    <w:p w14:paraId="55D97D58">
      <w:pPr>
        <w:spacing w:line="360" w:lineRule="auto"/>
        <w:jc w:val="center"/>
        <w:rPr>
          <w:rFonts w:ascii="宋体" w:hAnsi="宋体" w:cs="宋体"/>
          <w:b/>
          <w:bCs/>
          <w:sz w:val="28"/>
          <w:szCs w:val="28"/>
        </w:rPr>
      </w:pPr>
    </w:p>
    <w:p w14:paraId="4CED58F4">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5705EE1C">
      <w:pPr>
        <w:spacing w:line="360" w:lineRule="auto"/>
        <w:jc w:val="center"/>
        <w:rPr>
          <w:rFonts w:ascii="宋体" w:hAnsi="宋体" w:cs="宋体"/>
          <w:b/>
          <w:bCs/>
          <w:sz w:val="28"/>
          <w:szCs w:val="28"/>
        </w:rPr>
      </w:pPr>
    </w:p>
    <w:p w14:paraId="6013ABB7">
      <w:pPr>
        <w:spacing w:line="360" w:lineRule="auto"/>
        <w:jc w:val="center"/>
        <w:rPr>
          <w:rFonts w:ascii="宋体" w:hAnsi="宋体" w:cs="宋体"/>
          <w:b/>
          <w:bCs/>
          <w:sz w:val="28"/>
          <w:szCs w:val="28"/>
        </w:rPr>
      </w:pPr>
    </w:p>
    <w:p w14:paraId="190BA1BF">
      <w:pPr>
        <w:spacing w:line="360" w:lineRule="auto"/>
        <w:jc w:val="center"/>
        <w:rPr>
          <w:rFonts w:ascii="宋体" w:hAnsi="宋体" w:cs="宋体"/>
          <w:b/>
          <w:bCs/>
          <w:sz w:val="28"/>
          <w:szCs w:val="28"/>
        </w:rPr>
      </w:pPr>
    </w:p>
    <w:p w14:paraId="06833D2A">
      <w:pPr>
        <w:spacing w:line="360" w:lineRule="auto"/>
        <w:jc w:val="left"/>
        <w:rPr>
          <w:rFonts w:ascii="宋体" w:hAnsi="宋体" w:cs="宋体"/>
          <w:b/>
          <w:bCs/>
          <w:sz w:val="28"/>
          <w:szCs w:val="28"/>
        </w:rPr>
      </w:pPr>
      <w:r>
        <w:rPr>
          <w:rFonts w:hint="eastAsia" w:ascii="宋体" w:hAnsi="宋体" w:cs="宋体"/>
          <w:b/>
          <w:bCs/>
          <w:sz w:val="28"/>
          <w:szCs w:val="28"/>
        </w:rPr>
        <w:t>项目名称：</w:t>
      </w:r>
    </w:p>
    <w:p w14:paraId="6FAD14C7">
      <w:pPr>
        <w:spacing w:line="360" w:lineRule="auto"/>
        <w:jc w:val="left"/>
        <w:rPr>
          <w:rFonts w:ascii="宋体" w:hAnsi="宋体" w:cs="宋体"/>
          <w:b/>
          <w:bCs/>
          <w:sz w:val="28"/>
          <w:szCs w:val="28"/>
        </w:rPr>
      </w:pPr>
      <w:r>
        <w:rPr>
          <w:rFonts w:hint="eastAsia" w:ascii="宋体" w:hAnsi="宋体" w:cs="宋体"/>
          <w:b/>
          <w:bCs/>
          <w:sz w:val="28"/>
          <w:szCs w:val="28"/>
        </w:rPr>
        <w:t>项目编号：</w:t>
      </w:r>
    </w:p>
    <w:p w14:paraId="6405925A">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（加盖公章）</w:t>
      </w:r>
    </w:p>
    <w:p w14:paraId="2DE41931">
      <w:pPr>
        <w:spacing w:line="360" w:lineRule="auto"/>
        <w:jc w:val="left"/>
        <w:rPr>
          <w:rFonts w:ascii="宋体" w:hAnsi="宋体" w:cs="宋体"/>
          <w:b/>
          <w:bCs/>
          <w:sz w:val="28"/>
          <w:szCs w:val="28"/>
        </w:rPr>
      </w:pPr>
      <w:r>
        <w:rPr>
          <w:rFonts w:hint="eastAsia" w:ascii="宋体" w:hAnsi="宋体" w:cs="宋体"/>
          <w:b/>
          <w:bCs/>
          <w:sz w:val="28"/>
          <w:szCs w:val="28"/>
        </w:rPr>
        <w:t>单位地址：</w:t>
      </w:r>
    </w:p>
    <w:p w14:paraId="4CFAD4C6">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p>
    <w:p w14:paraId="140A31D0">
      <w:pPr>
        <w:spacing w:line="360" w:lineRule="auto"/>
        <w:jc w:val="left"/>
        <w:rPr>
          <w:rFonts w:ascii="宋体" w:hAnsi="宋体" w:cs="宋体"/>
          <w:b/>
          <w:bCs/>
          <w:sz w:val="28"/>
          <w:szCs w:val="28"/>
        </w:rPr>
      </w:pPr>
      <w:r>
        <w:rPr>
          <w:rFonts w:hint="eastAsia" w:ascii="宋体" w:hAnsi="宋体" w:cs="宋体"/>
          <w:b/>
          <w:bCs/>
          <w:sz w:val="28"/>
          <w:szCs w:val="28"/>
        </w:rPr>
        <w:t>联系电话：</w:t>
      </w:r>
    </w:p>
    <w:p w14:paraId="630D33F2">
      <w:pPr>
        <w:spacing w:line="360" w:lineRule="auto"/>
        <w:jc w:val="center"/>
        <w:rPr>
          <w:rFonts w:ascii="宋体" w:hAnsi="宋体" w:cs="宋体"/>
          <w:b/>
          <w:bCs/>
          <w:sz w:val="28"/>
          <w:szCs w:val="28"/>
        </w:rPr>
      </w:pPr>
      <w:r>
        <w:rPr>
          <w:rFonts w:hint="eastAsia" w:ascii="宋体" w:hAnsi="宋体" w:cs="宋体"/>
          <w:b/>
          <w:bCs/>
          <w:sz w:val="28"/>
          <w:szCs w:val="28"/>
        </w:rPr>
        <w:t>【年月日时分之前不得启封。】</w:t>
      </w:r>
    </w:p>
    <w:p w14:paraId="161D67C0">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0ABC7259">
      <w:pPr>
        <w:rPr>
          <w:rFonts w:ascii="宋体" w:hAnsi="宋体" w:cs="宋体"/>
        </w:rPr>
      </w:pPr>
      <w:r>
        <w:rPr>
          <w:rFonts w:hint="eastAsia" w:ascii="宋体" w:hAnsi="宋体" w:cs="宋体"/>
          <w:szCs w:val="22"/>
        </w:rPr>
        <w:br w:type="page"/>
      </w:r>
    </w:p>
    <w:p w14:paraId="6F248530">
      <w:pPr>
        <w:pStyle w:val="3"/>
      </w:pPr>
      <w:r>
        <w:rPr>
          <w:rFonts w:hint="eastAsia"/>
        </w:rPr>
        <w:t>第四章合同条款及格式（仅供参考）</w:t>
      </w:r>
    </w:p>
    <w:p w14:paraId="5B09D6FD">
      <w:pPr>
        <w:jc w:val="left"/>
        <w:rPr>
          <w:rFonts w:ascii="宋体" w:hAnsi="宋体" w:cs="宋体"/>
          <w:szCs w:val="21"/>
        </w:rPr>
      </w:pPr>
      <w:r>
        <w:rPr>
          <w:rFonts w:hint="eastAsia" w:ascii="宋体" w:hAnsi="宋体" w:cs="宋体"/>
          <w:szCs w:val="21"/>
        </w:rPr>
        <w:t>采购人：</w:t>
      </w:r>
    </w:p>
    <w:p w14:paraId="620C536F">
      <w:pPr>
        <w:jc w:val="left"/>
        <w:rPr>
          <w:rFonts w:ascii="宋体" w:hAnsi="宋体" w:cs="宋体"/>
          <w:szCs w:val="21"/>
        </w:rPr>
      </w:pPr>
      <w:r>
        <w:rPr>
          <w:rFonts w:hint="eastAsia" w:ascii="宋体" w:hAnsi="宋体" w:cs="宋体"/>
          <w:szCs w:val="21"/>
        </w:rPr>
        <w:t>供应商：</w:t>
      </w:r>
    </w:p>
    <w:p w14:paraId="0E861DC6">
      <w:pPr>
        <w:jc w:val="left"/>
        <w:rPr>
          <w:rFonts w:ascii="宋体" w:hAnsi="宋体" w:cs="宋体"/>
          <w:sz w:val="24"/>
        </w:rPr>
      </w:pPr>
    </w:p>
    <w:p w14:paraId="0FDB9305">
      <w:pPr>
        <w:spacing w:line="360" w:lineRule="auto"/>
        <w:ind w:firstLine="560"/>
        <w:jc w:val="left"/>
        <w:rPr>
          <w:rFonts w:ascii="宋体" w:hAnsi="宋体" w:cs="宋体"/>
          <w:szCs w:val="21"/>
        </w:rPr>
      </w:pPr>
      <w:r>
        <w:rPr>
          <w:rFonts w:hint="eastAsia" w:ascii="宋体" w:hAnsi="宋体" w:cs="宋体"/>
          <w:szCs w:val="21"/>
        </w:rPr>
        <w:t>根据深圳市</w:t>
      </w:r>
      <w:r>
        <w:rPr>
          <w:rFonts w:hint="eastAsia" w:ascii="宋体" w:hAnsi="宋体" w:cs="宋体"/>
          <w:szCs w:val="21"/>
          <w:highlight w:val="yellow"/>
        </w:rPr>
        <w:t>实验学校明理高中</w:t>
      </w:r>
      <w:r>
        <w:rPr>
          <w:rFonts w:ascii="宋体" w:hAnsi="宋体" w:cs="宋体"/>
          <w:szCs w:val="21"/>
          <w:highlight w:val="yellow"/>
          <w:u w:val="single"/>
        </w:rPr>
        <w:t>SZSY</w:t>
      </w:r>
      <w:r>
        <w:rPr>
          <w:rFonts w:hint="eastAsia" w:ascii="宋体" w:hAnsi="宋体" w:cs="宋体"/>
          <w:szCs w:val="21"/>
          <w:highlight w:val="yellow"/>
          <w:u w:val="single"/>
          <w:lang w:val="en-US" w:eastAsia="zh-CN"/>
        </w:rPr>
        <w:t>GZY</w:t>
      </w:r>
      <w:r>
        <w:rPr>
          <w:rFonts w:ascii="宋体" w:hAnsi="宋体" w:cs="宋体"/>
          <w:szCs w:val="21"/>
          <w:highlight w:val="yellow"/>
          <w:u w:val="single"/>
        </w:rPr>
        <w:t>-ML202</w:t>
      </w:r>
      <w:r>
        <w:rPr>
          <w:rFonts w:hint="eastAsia" w:ascii="宋体" w:hAnsi="宋体" w:cs="宋体"/>
          <w:szCs w:val="21"/>
          <w:highlight w:val="yellow"/>
          <w:u w:val="single"/>
          <w:lang w:val="en-US" w:eastAsia="zh-CN"/>
        </w:rPr>
        <w:t>6001</w:t>
      </w:r>
      <w:r>
        <w:rPr>
          <w:rFonts w:ascii="宋体" w:hAnsi="宋体" w:cs="宋体"/>
          <w:szCs w:val="21"/>
          <w:highlight w:val="yellow"/>
          <w:u w:val="single"/>
        </w:rPr>
        <w:t xml:space="preserve"> </w:t>
      </w:r>
      <w:r>
        <w:rPr>
          <w:rFonts w:hint="eastAsia" w:ascii="宋体" w:hAnsi="宋体" w:cs="宋体"/>
          <w:szCs w:val="21"/>
        </w:rPr>
        <w:t>号招标项目的投标结果，由单位为中标方。按照《中华人民共和国合同法》和《深圳经济特区政府采购条例》，经深圳市（以下简称甲方）和单位（以下简称乙方）协商，达成以下合同条款：</w:t>
      </w:r>
    </w:p>
    <w:p w14:paraId="7D07BBBC">
      <w:pPr>
        <w:spacing w:line="360" w:lineRule="auto"/>
        <w:ind w:firstLine="560"/>
        <w:jc w:val="left"/>
        <w:rPr>
          <w:rFonts w:ascii="宋体" w:hAnsi="宋体" w:cs="宋体"/>
          <w:b/>
          <w:szCs w:val="21"/>
        </w:rPr>
      </w:pPr>
      <w:r>
        <w:rPr>
          <w:rFonts w:hint="eastAsia" w:ascii="宋体" w:hAnsi="宋体" w:cs="宋体"/>
          <w:b/>
          <w:szCs w:val="21"/>
        </w:rPr>
        <w:t>第一条合同标的</w:t>
      </w:r>
    </w:p>
    <w:p w14:paraId="155B007A">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14:paraId="4C6F740B">
      <w:pPr>
        <w:spacing w:line="360" w:lineRule="auto"/>
        <w:ind w:firstLine="560"/>
        <w:jc w:val="left"/>
        <w:rPr>
          <w:rFonts w:ascii="宋体" w:hAnsi="宋体" w:cs="宋体"/>
          <w:szCs w:val="21"/>
        </w:rPr>
      </w:pPr>
      <w:r>
        <w:rPr>
          <w:rFonts w:hint="eastAsia" w:ascii="宋体" w:hAnsi="宋体" w:cs="宋体"/>
          <w:szCs w:val="21"/>
        </w:rPr>
        <w:t>货物名称、规格及数量详见。</w:t>
      </w:r>
    </w:p>
    <w:p w14:paraId="45CF66B1">
      <w:pPr>
        <w:spacing w:line="360" w:lineRule="auto"/>
        <w:ind w:firstLine="560"/>
        <w:jc w:val="left"/>
        <w:rPr>
          <w:rFonts w:ascii="宋体" w:hAnsi="宋体" w:cs="宋体"/>
          <w:b/>
          <w:szCs w:val="21"/>
        </w:rPr>
      </w:pPr>
      <w:r>
        <w:rPr>
          <w:rFonts w:hint="eastAsia" w:ascii="宋体" w:hAnsi="宋体" w:cs="宋体"/>
          <w:b/>
          <w:szCs w:val="21"/>
        </w:rPr>
        <w:t>第二条合同价款</w:t>
      </w:r>
    </w:p>
    <w:p w14:paraId="23AFDF20">
      <w:pPr>
        <w:spacing w:line="360" w:lineRule="auto"/>
        <w:ind w:firstLine="560"/>
        <w:jc w:val="left"/>
        <w:rPr>
          <w:rFonts w:ascii="宋体" w:hAnsi="宋体" w:cs="宋体"/>
          <w:szCs w:val="21"/>
        </w:rPr>
      </w:pPr>
      <w:r>
        <w:rPr>
          <w:rFonts w:hint="eastAsia" w:ascii="宋体" w:hAnsi="宋体" w:cs="宋体"/>
          <w:szCs w:val="21"/>
        </w:rPr>
        <w:t>本合同项下总价款为（大写）人民币，分项价款详见。本合同总价款已包括乙方为履行本合同义务所发生的一切费用，系固定不变价格，且不随通货膨胀的影响而波动。</w:t>
      </w:r>
    </w:p>
    <w:p w14:paraId="12E32B97">
      <w:pPr>
        <w:spacing w:line="360" w:lineRule="auto"/>
        <w:ind w:firstLine="560"/>
        <w:jc w:val="left"/>
        <w:rPr>
          <w:rFonts w:ascii="宋体" w:hAnsi="宋体" w:cs="宋体"/>
          <w:b/>
          <w:szCs w:val="21"/>
        </w:rPr>
      </w:pPr>
      <w:r>
        <w:rPr>
          <w:rFonts w:hint="eastAsia" w:ascii="宋体" w:hAnsi="宋体" w:cs="宋体"/>
          <w:b/>
          <w:szCs w:val="21"/>
        </w:rPr>
        <w:t>第三条权利保证</w:t>
      </w:r>
    </w:p>
    <w:p w14:paraId="4DA6A139">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2DEE5025">
      <w:pPr>
        <w:spacing w:line="360" w:lineRule="auto"/>
        <w:ind w:firstLine="560"/>
        <w:jc w:val="left"/>
        <w:rPr>
          <w:rFonts w:ascii="宋体" w:hAnsi="宋体" w:cs="宋体"/>
          <w:b/>
          <w:szCs w:val="21"/>
        </w:rPr>
      </w:pPr>
      <w:r>
        <w:rPr>
          <w:rFonts w:hint="eastAsia" w:ascii="宋体" w:hAnsi="宋体" w:cs="宋体"/>
          <w:b/>
          <w:szCs w:val="21"/>
        </w:rPr>
        <w:t>第四条质量保证</w:t>
      </w:r>
    </w:p>
    <w:p w14:paraId="4A2C5DC6">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14:paraId="18C8C91B">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14:paraId="1A2479DF">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14:paraId="2C561D34">
      <w:pPr>
        <w:spacing w:line="360" w:lineRule="auto"/>
        <w:ind w:firstLine="560"/>
        <w:jc w:val="left"/>
        <w:rPr>
          <w:rFonts w:ascii="宋体" w:hAnsi="宋体" w:cs="宋体"/>
          <w:szCs w:val="21"/>
        </w:rPr>
      </w:pPr>
    </w:p>
    <w:p w14:paraId="2C7F02BA">
      <w:pPr>
        <w:spacing w:line="360" w:lineRule="auto"/>
        <w:ind w:firstLine="560"/>
        <w:jc w:val="left"/>
        <w:rPr>
          <w:rFonts w:ascii="宋体" w:hAnsi="宋体" w:cs="宋体"/>
          <w:b/>
          <w:szCs w:val="21"/>
        </w:rPr>
      </w:pPr>
      <w:r>
        <w:rPr>
          <w:rFonts w:hint="eastAsia" w:ascii="宋体" w:hAnsi="宋体" w:cs="宋体"/>
          <w:b/>
          <w:szCs w:val="21"/>
        </w:rPr>
        <w:t>第五条交货和验收</w:t>
      </w:r>
    </w:p>
    <w:p w14:paraId="67DF7F40">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14:paraId="3F1DE8A1">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14:paraId="54A11B60">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7B8C60DE">
      <w:pPr>
        <w:spacing w:line="360" w:lineRule="auto"/>
        <w:ind w:firstLine="560"/>
        <w:jc w:val="left"/>
        <w:rPr>
          <w:rFonts w:ascii="宋体" w:hAnsi="宋体" w:cs="宋体"/>
          <w:szCs w:val="21"/>
        </w:rPr>
      </w:pPr>
      <w:r>
        <w:rPr>
          <w:rFonts w:hint="eastAsia" w:ascii="宋体" w:hAnsi="宋体" w:cs="宋体"/>
          <w:szCs w:val="21"/>
        </w:rPr>
        <w:t>4、甲方应当在到货后的个工作日内对货物进行验收；需要乙方对货物或系统进行安装调试的，甲方应在货物安装调试完毕后的个工作日内进行质量验收。</w:t>
      </w:r>
    </w:p>
    <w:p w14:paraId="3216503B">
      <w:pPr>
        <w:spacing w:line="360" w:lineRule="auto"/>
        <w:ind w:firstLine="560"/>
        <w:jc w:val="left"/>
        <w:rPr>
          <w:rFonts w:ascii="宋体" w:hAnsi="宋体" w:cs="宋体"/>
          <w:b/>
          <w:szCs w:val="21"/>
        </w:rPr>
      </w:pPr>
      <w:r>
        <w:rPr>
          <w:rFonts w:hint="eastAsia" w:ascii="宋体" w:hAnsi="宋体" w:cs="宋体"/>
          <w:b/>
          <w:szCs w:val="21"/>
        </w:rPr>
        <w:t>第六条保修及其他服务</w:t>
      </w:r>
    </w:p>
    <w:p w14:paraId="1A70C7FC">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14:paraId="64F220F4">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62A09198">
      <w:pPr>
        <w:spacing w:line="360" w:lineRule="auto"/>
        <w:ind w:firstLine="560"/>
        <w:jc w:val="left"/>
        <w:rPr>
          <w:rFonts w:ascii="宋体" w:hAnsi="宋体" w:cs="宋体"/>
          <w:b/>
          <w:szCs w:val="21"/>
        </w:rPr>
      </w:pPr>
      <w:r>
        <w:rPr>
          <w:rFonts w:hint="eastAsia" w:ascii="宋体" w:hAnsi="宋体" w:cs="宋体"/>
          <w:b/>
          <w:szCs w:val="21"/>
        </w:rPr>
        <w:t>第七条履约保证金</w:t>
      </w:r>
    </w:p>
    <w:p w14:paraId="2D3F59B6">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14:paraId="307B3595">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14:paraId="56C5D442">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14:paraId="6F1278DE">
      <w:pPr>
        <w:spacing w:line="360" w:lineRule="auto"/>
        <w:ind w:firstLine="560"/>
        <w:jc w:val="left"/>
        <w:rPr>
          <w:rFonts w:ascii="宋体" w:hAnsi="宋体" w:cs="宋体"/>
          <w:szCs w:val="21"/>
        </w:rPr>
      </w:pPr>
    </w:p>
    <w:p w14:paraId="62DDFD26">
      <w:pPr>
        <w:spacing w:line="360" w:lineRule="auto"/>
        <w:ind w:firstLine="560"/>
        <w:jc w:val="left"/>
        <w:rPr>
          <w:rFonts w:ascii="宋体" w:hAnsi="宋体" w:cs="宋体"/>
          <w:b/>
          <w:szCs w:val="21"/>
        </w:rPr>
      </w:pPr>
      <w:r>
        <w:rPr>
          <w:rFonts w:hint="eastAsia" w:ascii="宋体" w:hAnsi="宋体" w:cs="宋体"/>
          <w:b/>
          <w:szCs w:val="21"/>
        </w:rPr>
        <w:t>第八条货款支付</w:t>
      </w:r>
    </w:p>
    <w:p w14:paraId="07274089">
      <w:pPr>
        <w:spacing w:line="360" w:lineRule="auto"/>
        <w:ind w:firstLine="560"/>
        <w:jc w:val="left"/>
        <w:rPr>
          <w:rFonts w:ascii="宋体" w:hAnsi="宋体" w:cs="宋体"/>
          <w:szCs w:val="21"/>
        </w:rPr>
      </w:pPr>
    </w:p>
    <w:p w14:paraId="215AE281">
      <w:pPr>
        <w:spacing w:line="360" w:lineRule="auto"/>
        <w:ind w:firstLine="560"/>
        <w:jc w:val="left"/>
        <w:rPr>
          <w:rFonts w:ascii="宋体" w:hAnsi="宋体" w:cs="宋体"/>
          <w:b/>
          <w:szCs w:val="21"/>
        </w:rPr>
      </w:pPr>
      <w:r>
        <w:rPr>
          <w:rFonts w:hint="eastAsia" w:ascii="宋体" w:hAnsi="宋体" w:cs="宋体"/>
          <w:b/>
          <w:szCs w:val="21"/>
        </w:rPr>
        <w:t>第九条违约责任</w:t>
      </w:r>
    </w:p>
    <w:p w14:paraId="54B74ABB">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14:paraId="35266DF6">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14:paraId="7E2EBDA0">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天，甲方有权解除合同，履约保证金不予退回，同时乙方应向甲方支付合同总价【】％的违约金。</w:t>
      </w:r>
    </w:p>
    <w:p w14:paraId="36D603E2">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14:paraId="216FF13A">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4AFA2AF2">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14:paraId="0F6C468B">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5897D9E1">
      <w:pPr>
        <w:spacing w:line="360" w:lineRule="auto"/>
        <w:ind w:firstLine="560"/>
        <w:jc w:val="left"/>
        <w:rPr>
          <w:rFonts w:ascii="宋体" w:hAnsi="宋体" w:cs="宋体"/>
          <w:b/>
          <w:szCs w:val="21"/>
        </w:rPr>
      </w:pPr>
      <w:r>
        <w:rPr>
          <w:rFonts w:hint="eastAsia" w:ascii="宋体" w:hAnsi="宋体" w:cs="宋体"/>
          <w:b/>
          <w:szCs w:val="21"/>
        </w:rPr>
        <w:t>第十条合同的变更和终止</w:t>
      </w:r>
    </w:p>
    <w:p w14:paraId="46D52D73">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14:paraId="4A99B6CD">
      <w:pPr>
        <w:spacing w:line="360" w:lineRule="auto"/>
        <w:ind w:firstLine="560"/>
        <w:jc w:val="left"/>
        <w:rPr>
          <w:rFonts w:ascii="宋体" w:hAnsi="宋体" w:cs="宋体"/>
          <w:b/>
          <w:szCs w:val="21"/>
        </w:rPr>
      </w:pPr>
      <w:r>
        <w:rPr>
          <w:rFonts w:hint="eastAsia" w:ascii="宋体" w:hAnsi="宋体" w:cs="宋体"/>
          <w:b/>
          <w:szCs w:val="21"/>
        </w:rPr>
        <w:t>第十一条争议的解决</w:t>
      </w:r>
    </w:p>
    <w:p w14:paraId="60E4B7E0">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1CC205D6">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14:paraId="4A21DDEB">
      <w:pPr>
        <w:spacing w:line="360" w:lineRule="auto"/>
        <w:ind w:firstLine="560"/>
        <w:jc w:val="left"/>
        <w:rPr>
          <w:rFonts w:ascii="宋体" w:hAnsi="宋体" w:cs="宋体"/>
          <w:b/>
          <w:szCs w:val="21"/>
        </w:rPr>
      </w:pPr>
      <w:r>
        <w:rPr>
          <w:rFonts w:hint="eastAsia" w:ascii="宋体" w:hAnsi="宋体" w:cs="宋体"/>
          <w:b/>
          <w:szCs w:val="21"/>
        </w:rPr>
        <w:t>第十二条合同生效及其他</w:t>
      </w:r>
    </w:p>
    <w:p w14:paraId="64091DD1">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14:paraId="05F6753E">
      <w:pPr>
        <w:spacing w:line="360" w:lineRule="auto"/>
        <w:ind w:firstLine="560"/>
        <w:jc w:val="left"/>
        <w:rPr>
          <w:rFonts w:ascii="宋体" w:hAnsi="宋体" w:cs="宋体"/>
          <w:szCs w:val="21"/>
        </w:rPr>
      </w:pPr>
      <w:r>
        <w:rPr>
          <w:rFonts w:hint="eastAsia" w:ascii="宋体" w:hAnsi="宋体" w:cs="宋体"/>
          <w:szCs w:val="21"/>
        </w:rPr>
        <w:t>（1）</w:t>
      </w:r>
      <w:r>
        <w:rPr>
          <w:rFonts w:ascii="宋体" w:hAnsi="宋体" w:cs="宋体"/>
          <w:szCs w:val="21"/>
          <w:highlight w:val="yellow"/>
          <w:u w:val="single"/>
        </w:rPr>
        <w:t>SZSYGZY-ML202</w:t>
      </w:r>
      <w:r>
        <w:rPr>
          <w:rFonts w:hint="eastAsia" w:ascii="宋体" w:hAnsi="宋体" w:cs="宋体"/>
          <w:szCs w:val="21"/>
          <w:highlight w:val="yellow"/>
          <w:u w:val="single"/>
          <w:lang w:val="en-US" w:eastAsia="zh-CN"/>
        </w:rPr>
        <w:t>6</w:t>
      </w:r>
      <w:r>
        <w:rPr>
          <w:rFonts w:ascii="宋体" w:hAnsi="宋体" w:cs="宋体"/>
          <w:szCs w:val="21"/>
          <w:highlight w:val="yellow"/>
          <w:u w:val="single"/>
        </w:rPr>
        <w:t>001</w:t>
      </w:r>
      <w:r>
        <w:rPr>
          <w:rFonts w:hint="eastAsia" w:ascii="宋体" w:hAnsi="宋体" w:cs="宋体"/>
          <w:szCs w:val="21"/>
          <w:highlight w:val="yellow"/>
        </w:rPr>
        <w:t>号</w:t>
      </w:r>
      <w:r>
        <w:rPr>
          <w:rFonts w:hint="eastAsia" w:ascii="宋体" w:hAnsi="宋体" w:cs="宋体"/>
          <w:szCs w:val="21"/>
        </w:rPr>
        <w:t>招标文件、答疑及补充通知；</w:t>
      </w:r>
    </w:p>
    <w:p w14:paraId="5DFD8113">
      <w:pPr>
        <w:spacing w:line="360" w:lineRule="auto"/>
        <w:ind w:firstLine="560"/>
        <w:jc w:val="left"/>
        <w:rPr>
          <w:rFonts w:ascii="宋体" w:hAnsi="宋体" w:cs="宋体"/>
          <w:szCs w:val="21"/>
        </w:rPr>
      </w:pPr>
      <w:r>
        <w:rPr>
          <w:rFonts w:hint="eastAsia" w:ascii="宋体" w:hAnsi="宋体" w:cs="宋体"/>
          <w:szCs w:val="21"/>
        </w:rPr>
        <w:t>（2）乙方的投标文件；</w:t>
      </w:r>
    </w:p>
    <w:p w14:paraId="2804754B">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14:paraId="1DC0492E">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肆</w:t>
      </w:r>
      <w:r>
        <w:rPr>
          <w:rFonts w:hint="eastAsia" w:ascii="宋体" w:hAnsi="宋体" w:cs="宋体"/>
          <w:szCs w:val="21"/>
        </w:rPr>
        <w:t>份，甲、乙方双方各执</w:t>
      </w:r>
      <w:r>
        <w:rPr>
          <w:rFonts w:hint="eastAsia" w:ascii="宋体" w:hAnsi="宋体" w:cs="宋体"/>
          <w:szCs w:val="21"/>
          <w:u w:val="single"/>
        </w:rPr>
        <w:t>贰</w:t>
      </w:r>
      <w:r>
        <w:rPr>
          <w:rFonts w:hint="eastAsia" w:ascii="宋体" w:hAnsi="宋体" w:cs="宋体"/>
          <w:szCs w:val="21"/>
        </w:rPr>
        <w:t>份，具有同等法律效力。本合同自双方法定代表人（或授权代表）签字并盖章之日起生效。</w:t>
      </w:r>
    </w:p>
    <w:p w14:paraId="73C8E39E">
      <w:pPr>
        <w:spacing w:line="360" w:lineRule="auto"/>
        <w:ind w:firstLine="560"/>
        <w:jc w:val="left"/>
        <w:rPr>
          <w:rFonts w:ascii="宋体" w:hAnsi="宋体" w:cs="宋体"/>
          <w:szCs w:val="21"/>
        </w:rPr>
      </w:pPr>
    </w:p>
    <w:p w14:paraId="43C79665">
      <w:pPr>
        <w:spacing w:line="360" w:lineRule="auto"/>
        <w:ind w:firstLine="560"/>
        <w:jc w:val="left"/>
        <w:rPr>
          <w:rFonts w:ascii="宋体" w:hAnsi="宋体" w:cs="宋体"/>
          <w:szCs w:val="21"/>
        </w:rPr>
      </w:pPr>
    </w:p>
    <w:p w14:paraId="52C58663">
      <w:pPr>
        <w:spacing w:line="360" w:lineRule="auto"/>
        <w:ind w:firstLine="560"/>
        <w:jc w:val="left"/>
        <w:rPr>
          <w:rFonts w:ascii="宋体" w:hAnsi="宋体" w:cs="宋体"/>
          <w:szCs w:val="21"/>
        </w:rPr>
      </w:pPr>
      <w:r>
        <w:rPr>
          <w:rFonts w:hint="eastAsia" w:ascii="宋体" w:hAnsi="宋体" w:cs="宋体"/>
          <w:szCs w:val="21"/>
        </w:rPr>
        <w:t>甲方（采购人）：（盖章）乙方（供应商）：（盖章）</w:t>
      </w:r>
    </w:p>
    <w:p w14:paraId="756173AC">
      <w:pPr>
        <w:spacing w:line="360" w:lineRule="auto"/>
        <w:ind w:firstLine="560"/>
        <w:jc w:val="left"/>
        <w:rPr>
          <w:rFonts w:ascii="宋体" w:hAnsi="宋体" w:cs="宋体"/>
          <w:szCs w:val="21"/>
        </w:rPr>
      </w:pPr>
      <w:r>
        <w:rPr>
          <w:rFonts w:hint="eastAsia" w:ascii="宋体" w:hAnsi="宋体" w:cs="宋体"/>
          <w:szCs w:val="21"/>
        </w:rPr>
        <w:t>法定代表人：法定代表人：</w:t>
      </w:r>
    </w:p>
    <w:p w14:paraId="435BAECE">
      <w:pPr>
        <w:spacing w:line="360" w:lineRule="auto"/>
        <w:ind w:firstLine="560"/>
        <w:jc w:val="left"/>
        <w:rPr>
          <w:rFonts w:ascii="宋体" w:hAnsi="宋体" w:cs="宋体"/>
          <w:szCs w:val="21"/>
        </w:rPr>
      </w:pPr>
      <w:r>
        <w:rPr>
          <w:rFonts w:hint="eastAsia" w:ascii="宋体" w:hAnsi="宋体" w:cs="宋体"/>
          <w:szCs w:val="21"/>
        </w:rPr>
        <w:t>委托代理人：委托代理人：</w:t>
      </w:r>
    </w:p>
    <w:p w14:paraId="4DB6DAFE">
      <w:pPr>
        <w:ind w:firstLine="525" w:firstLineChars="250"/>
        <w:rPr>
          <w:rFonts w:ascii="宋体" w:hAnsi="宋体" w:cs="宋体"/>
          <w:b/>
          <w:szCs w:val="21"/>
        </w:rPr>
      </w:pPr>
      <w:r>
        <w:rPr>
          <w:rFonts w:hint="eastAsia" w:ascii="宋体" w:hAnsi="宋体" w:cs="宋体"/>
          <w:szCs w:val="21"/>
        </w:rPr>
        <w:t>日期：年月日日期：年月日</w:t>
      </w:r>
    </w:p>
    <w:p w14:paraId="71DDA6C6">
      <w:pPr>
        <w:rPr>
          <w:rFonts w:ascii="宋体" w:hAnsi="宋体" w:cs="宋体"/>
        </w:rPr>
      </w:pPr>
    </w:p>
    <w:p w14:paraId="0A100DEB">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6F35">
    <w:pPr>
      <w:pStyle w:val="27"/>
      <w:framePr w:wrap="around" w:vAnchor="text" w:hAnchor="margin" w:xAlign="center" w:y="1"/>
      <w:rPr>
        <w:rStyle w:val="43"/>
      </w:rPr>
    </w:pPr>
    <w:r>
      <w:t xml:space="preserve">- </w:t>
    </w:r>
    <w:r>
      <w:fldChar w:fldCharType="begin"/>
    </w:r>
    <w:r>
      <w:instrText xml:space="preserve"> PAGE </w:instrText>
    </w:r>
    <w:r>
      <w:fldChar w:fldCharType="separate"/>
    </w:r>
    <w:r>
      <w:t>9</w:t>
    </w:r>
    <w:r>
      <w:fldChar w:fldCharType="end"/>
    </w:r>
    <w:r>
      <w:t xml:space="preserve"> -</w:t>
    </w:r>
  </w:p>
  <w:p w14:paraId="53A25B37">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624F">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6DC5880B">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4865">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CB205"/>
    <w:multiLevelType w:val="singleLevel"/>
    <w:tmpl w:val="AC1CB205"/>
    <w:lvl w:ilvl="0" w:tentative="0">
      <w:start w:val="2"/>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0BEE6A14"/>
    <w:multiLevelType w:val="singleLevel"/>
    <w:tmpl w:val="0BEE6A14"/>
    <w:lvl w:ilvl="0" w:tentative="0">
      <w:start w:val="2"/>
      <w:numFmt w:val="chineseCounting"/>
      <w:suff w:val="nothing"/>
      <w:lvlText w:val="%1、"/>
      <w:lvlJc w:val="left"/>
      <w:rPr>
        <w:rFonts w:hint="eastAsia"/>
      </w:rPr>
    </w:lvl>
  </w:abstractNum>
  <w:abstractNum w:abstractNumId="4">
    <w:nsid w:val="454B1BCB"/>
    <w:multiLevelType w:val="multilevel"/>
    <w:tmpl w:val="454B1BCB"/>
    <w:lvl w:ilvl="0" w:tentative="0">
      <w:start w:val="1"/>
      <w:numFmt w:val="decimal"/>
      <w:lvlText w:val="%1"/>
      <w:lvlJc w:val="left"/>
      <w:pPr>
        <w:ind w:left="709"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55480B2D"/>
    <w:multiLevelType w:val="singleLevel"/>
    <w:tmpl w:val="55480B2D"/>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E3MWE1ZDE1OGYxMTBmYjM2MjRmZGNjMTRkZmM3OWM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37D6C"/>
    <w:rsid w:val="00040D3C"/>
    <w:rsid w:val="000427D0"/>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4744"/>
    <w:rsid w:val="000A6571"/>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FD4"/>
    <w:rsid w:val="00196B4E"/>
    <w:rsid w:val="001A027A"/>
    <w:rsid w:val="001A0D2C"/>
    <w:rsid w:val="001A1544"/>
    <w:rsid w:val="001A235D"/>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819"/>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87F92"/>
    <w:rsid w:val="00690DE4"/>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E38"/>
    <w:rsid w:val="00887540"/>
    <w:rsid w:val="00887E02"/>
    <w:rsid w:val="00890711"/>
    <w:rsid w:val="008909F3"/>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7C6"/>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CE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AF1"/>
    <w:rsid w:val="00D74504"/>
    <w:rsid w:val="00D74639"/>
    <w:rsid w:val="00D74DBF"/>
    <w:rsid w:val="00D74E9D"/>
    <w:rsid w:val="00D8000E"/>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24A2"/>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277"/>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32A5D80"/>
    <w:rsid w:val="03376F0D"/>
    <w:rsid w:val="044D574C"/>
    <w:rsid w:val="04541E7D"/>
    <w:rsid w:val="061D23CC"/>
    <w:rsid w:val="06E274AE"/>
    <w:rsid w:val="0712647A"/>
    <w:rsid w:val="097D7547"/>
    <w:rsid w:val="09D00F08"/>
    <w:rsid w:val="0CC002AB"/>
    <w:rsid w:val="0D6E1011"/>
    <w:rsid w:val="0D713D7D"/>
    <w:rsid w:val="0F352B38"/>
    <w:rsid w:val="0F422A64"/>
    <w:rsid w:val="11416217"/>
    <w:rsid w:val="11AA070D"/>
    <w:rsid w:val="11FA5B96"/>
    <w:rsid w:val="12617F82"/>
    <w:rsid w:val="12D819E4"/>
    <w:rsid w:val="12DD1B28"/>
    <w:rsid w:val="12FE3950"/>
    <w:rsid w:val="144F4F3B"/>
    <w:rsid w:val="15B13C57"/>
    <w:rsid w:val="16B304F0"/>
    <w:rsid w:val="187F2692"/>
    <w:rsid w:val="18CE5B36"/>
    <w:rsid w:val="1B7B6528"/>
    <w:rsid w:val="1BA51044"/>
    <w:rsid w:val="1BAD2809"/>
    <w:rsid w:val="1BE978E3"/>
    <w:rsid w:val="1CE26DD4"/>
    <w:rsid w:val="1D22558C"/>
    <w:rsid w:val="1E034158"/>
    <w:rsid w:val="1E871467"/>
    <w:rsid w:val="1F615BFF"/>
    <w:rsid w:val="20014C4D"/>
    <w:rsid w:val="20872C9F"/>
    <w:rsid w:val="211F7986"/>
    <w:rsid w:val="216D7189"/>
    <w:rsid w:val="21DC2C83"/>
    <w:rsid w:val="226A7842"/>
    <w:rsid w:val="239F050C"/>
    <w:rsid w:val="24B52ABC"/>
    <w:rsid w:val="257B092F"/>
    <w:rsid w:val="257E17F7"/>
    <w:rsid w:val="258C59D8"/>
    <w:rsid w:val="25BC403D"/>
    <w:rsid w:val="275663DD"/>
    <w:rsid w:val="278E5053"/>
    <w:rsid w:val="2821186A"/>
    <w:rsid w:val="28A14497"/>
    <w:rsid w:val="2A4F441D"/>
    <w:rsid w:val="2BF92562"/>
    <w:rsid w:val="2D02089C"/>
    <w:rsid w:val="2D947888"/>
    <w:rsid w:val="324F1C81"/>
    <w:rsid w:val="32E9317E"/>
    <w:rsid w:val="33111B89"/>
    <w:rsid w:val="33562ADE"/>
    <w:rsid w:val="33F52CFD"/>
    <w:rsid w:val="33F9299F"/>
    <w:rsid w:val="384055D4"/>
    <w:rsid w:val="38564DA4"/>
    <w:rsid w:val="399923C5"/>
    <w:rsid w:val="39A44DF7"/>
    <w:rsid w:val="3C387164"/>
    <w:rsid w:val="3D45190F"/>
    <w:rsid w:val="3F4113F9"/>
    <w:rsid w:val="40A404FA"/>
    <w:rsid w:val="40D6119B"/>
    <w:rsid w:val="40F87989"/>
    <w:rsid w:val="425060F2"/>
    <w:rsid w:val="43051873"/>
    <w:rsid w:val="43414752"/>
    <w:rsid w:val="45534298"/>
    <w:rsid w:val="45847BA5"/>
    <w:rsid w:val="460A070B"/>
    <w:rsid w:val="46410D56"/>
    <w:rsid w:val="469E203D"/>
    <w:rsid w:val="47091D3B"/>
    <w:rsid w:val="49E80350"/>
    <w:rsid w:val="4A3967E6"/>
    <w:rsid w:val="4A476411"/>
    <w:rsid w:val="4A4D39E7"/>
    <w:rsid w:val="4BB43D8C"/>
    <w:rsid w:val="4DBA22C3"/>
    <w:rsid w:val="52423785"/>
    <w:rsid w:val="56077DC5"/>
    <w:rsid w:val="578745DD"/>
    <w:rsid w:val="581918E7"/>
    <w:rsid w:val="586507F6"/>
    <w:rsid w:val="59407EBE"/>
    <w:rsid w:val="5B3E175B"/>
    <w:rsid w:val="5D6F6E7C"/>
    <w:rsid w:val="5D7563F9"/>
    <w:rsid w:val="5DDB1385"/>
    <w:rsid w:val="5EF942BA"/>
    <w:rsid w:val="5F047C1E"/>
    <w:rsid w:val="603D641A"/>
    <w:rsid w:val="606825F4"/>
    <w:rsid w:val="60E8601D"/>
    <w:rsid w:val="617A743E"/>
    <w:rsid w:val="62D3439E"/>
    <w:rsid w:val="63C00196"/>
    <w:rsid w:val="644B177B"/>
    <w:rsid w:val="65B81D41"/>
    <w:rsid w:val="66D01208"/>
    <w:rsid w:val="66F45EB8"/>
    <w:rsid w:val="676246DB"/>
    <w:rsid w:val="6815663A"/>
    <w:rsid w:val="68577B6F"/>
    <w:rsid w:val="68FF0E0B"/>
    <w:rsid w:val="697406AA"/>
    <w:rsid w:val="69782474"/>
    <w:rsid w:val="69ED1EBF"/>
    <w:rsid w:val="6B10641D"/>
    <w:rsid w:val="6B126E3A"/>
    <w:rsid w:val="6B97436A"/>
    <w:rsid w:val="6BA22313"/>
    <w:rsid w:val="6C11369E"/>
    <w:rsid w:val="6D5F585C"/>
    <w:rsid w:val="6DC17C96"/>
    <w:rsid w:val="6F194F50"/>
    <w:rsid w:val="6FD0556E"/>
    <w:rsid w:val="70F96A8D"/>
    <w:rsid w:val="71FEDFB2"/>
    <w:rsid w:val="73210D6E"/>
    <w:rsid w:val="73B91B46"/>
    <w:rsid w:val="74074855"/>
    <w:rsid w:val="740939BE"/>
    <w:rsid w:val="74856C75"/>
    <w:rsid w:val="761D0F14"/>
    <w:rsid w:val="7884118D"/>
    <w:rsid w:val="78A10217"/>
    <w:rsid w:val="78FA0020"/>
    <w:rsid w:val="795A6BAA"/>
    <w:rsid w:val="798F1F0E"/>
    <w:rsid w:val="79C07B41"/>
    <w:rsid w:val="7B506F8E"/>
    <w:rsid w:val="7C6E04F7"/>
    <w:rsid w:val="7CA123F2"/>
    <w:rsid w:val="7CD82ACB"/>
    <w:rsid w:val="7E9F5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9"/>
    <w:qFormat/>
    <w:uiPriority w:val="0"/>
    <w:pPr>
      <w:spacing w:before="340" w:after="330" w:line="360" w:lineRule="auto"/>
      <w:jc w:val="center"/>
      <w:outlineLvl w:val="0"/>
    </w:pPr>
    <w:rPr>
      <w:kern w:val="44"/>
      <w:sz w:val="32"/>
      <w:szCs w:val="36"/>
    </w:rPr>
  </w:style>
  <w:style w:type="paragraph" w:styleId="6">
    <w:name w:val="heading 2"/>
    <w:basedOn w:val="4"/>
    <w:next w:val="5"/>
    <w:link w:val="50"/>
    <w:qFormat/>
    <w:uiPriority w:val="0"/>
    <w:pPr>
      <w:adjustRightInd w:val="0"/>
      <w:jc w:val="center"/>
      <w:textAlignment w:val="baseline"/>
      <w:outlineLvl w:val="1"/>
    </w:pPr>
    <w:rPr>
      <w:bCs w:val="0"/>
      <w:kern w:val="0"/>
      <w:szCs w:val="20"/>
    </w:rPr>
  </w:style>
  <w:style w:type="paragraph" w:styleId="4">
    <w:name w:val="heading 3"/>
    <w:basedOn w:val="5"/>
    <w:next w:val="1"/>
    <w:link w:val="48"/>
    <w:qFormat/>
    <w:uiPriority w:val="0"/>
    <w:pPr>
      <w:spacing w:before="260" w:after="260" w:line="240" w:lineRule="auto"/>
      <w:outlineLvl w:val="2"/>
    </w:pPr>
    <w:rPr>
      <w:rFonts w:ascii="宋体" w:hAnsi="宋体" w:eastAsia="宋体"/>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spacing w:before="280" w:after="290" w:line="376" w:lineRule="auto"/>
      <w:outlineLvl w:val="4"/>
    </w:pPr>
    <w:rPr>
      <w:b/>
      <w:sz w:val="28"/>
      <w:szCs w:val="20"/>
    </w:rPr>
  </w:style>
  <w:style w:type="paragraph" w:styleId="9">
    <w:name w:val="heading 6"/>
    <w:basedOn w:val="1"/>
    <w:next w:val="8"/>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qFormat/>
    <w:uiPriority w:val="0"/>
    <w:pPr>
      <w:keepNext/>
      <w:keepLines/>
      <w:spacing w:before="240" w:after="64" w:line="320" w:lineRule="auto"/>
      <w:outlineLvl w:val="6"/>
    </w:pPr>
    <w:rPr>
      <w:b/>
      <w:sz w:val="24"/>
      <w:szCs w:val="20"/>
    </w:rPr>
  </w:style>
  <w:style w:type="paragraph" w:styleId="11">
    <w:name w:val="heading 8"/>
    <w:basedOn w:val="1"/>
    <w:next w:val="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8">
    <w:name w:val="Normal Indent"/>
    <w:basedOn w:val="1"/>
    <w:link w:val="51"/>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qFormat/>
    <w:uiPriority w:val="0"/>
    <w:pPr>
      <w:spacing w:after="120"/>
    </w:pPr>
    <w:rPr>
      <w:sz w:val="16"/>
      <w:szCs w:val="16"/>
    </w:rPr>
  </w:style>
  <w:style w:type="paragraph" w:styleId="18">
    <w:name w:val="Body Text Indent"/>
    <w:basedOn w:val="1"/>
    <w:next w:val="19"/>
    <w:qFormat/>
    <w:uiPriority w:val="0"/>
    <w:pPr>
      <w:spacing w:line="360" w:lineRule="auto"/>
      <w:ind w:firstLine="420" w:firstLineChars="200"/>
    </w:pPr>
  </w:style>
  <w:style w:type="paragraph" w:styleId="19">
    <w:name w:val="Body Text First Indent 2"/>
    <w:basedOn w:val="18"/>
    <w:unhideWhenUsed/>
    <w:qFormat/>
    <w:uiPriority w:val="99"/>
    <w:pPr>
      <w:spacing w:after="120"/>
      <w:ind w:left="420" w:leftChars="200"/>
    </w:pPr>
    <w:rPr>
      <w:rFonts w:ascii="Calibri" w:hAnsi="Calibri"/>
      <w:sz w:val="21"/>
      <w:szCs w:val="22"/>
    </w:r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79"/>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Lines="50"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6"/>
    <w:next w:val="16"/>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Char"/>
    <w:link w:val="5"/>
    <w:qFormat/>
    <w:uiPriority w:val="0"/>
    <w:rPr>
      <w:rFonts w:ascii="Arial" w:hAnsi="Arial" w:eastAsia="黑体"/>
      <w:b/>
      <w:bCs/>
      <w:kern w:val="2"/>
      <w:sz w:val="28"/>
      <w:szCs w:val="28"/>
      <w:lang w:val="en-US" w:eastAsia="zh-CN" w:bidi="ar-SA"/>
    </w:rPr>
  </w:style>
  <w:style w:type="character" w:customStyle="1" w:styleId="48">
    <w:name w:val="标题 3 Char1"/>
    <w:link w:val="4"/>
    <w:qFormat/>
    <w:uiPriority w:val="0"/>
    <w:rPr>
      <w:rFonts w:ascii="宋体" w:hAnsi="宋体" w:eastAsia="宋体"/>
      <w:b/>
      <w:bCs/>
      <w:kern w:val="2"/>
      <w:sz w:val="28"/>
      <w:szCs w:val="32"/>
      <w:lang w:val="en-US" w:eastAsia="zh-CN" w:bidi="ar-SA"/>
    </w:rPr>
  </w:style>
  <w:style w:type="character" w:customStyle="1" w:styleId="49">
    <w:name w:val="标题 1 Char"/>
    <w:link w:val="3"/>
    <w:qFormat/>
    <w:uiPriority w:val="0"/>
    <w:rPr>
      <w:rFonts w:ascii="宋体" w:hAnsi="宋体" w:eastAsia="宋体"/>
      <w:b/>
      <w:bCs/>
      <w:kern w:val="44"/>
      <w:sz w:val="32"/>
      <w:szCs w:val="36"/>
      <w:lang w:val="en-US" w:eastAsia="zh-CN" w:bidi="ar-SA"/>
    </w:rPr>
  </w:style>
  <w:style w:type="character" w:customStyle="1" w:styleId="50">
    <w:name w:val="标题 2 Char"/>
    <w:link w:val="6"/>
    <w:qFormat/>
    <w:uiPriority w:val="0"/>
    <w:rPr>
      <w:rFonts w:ascii="宋体" w:hAnsi="宋体" w:eastAsia="宋体"/>
      <w:b/>
      <w:sz w:val="28"/>
      <w:lang w:val="en-US" w:eastAsia="zh-CN" w:bidi="ar-SA"/>
    </w:rPr>
  </w:style>
  <w:style w:type="character" w:customStyle="1" w:styleId="51">
    <w:name w:val="正文缩进 Char"/>
    <w:link w:val="8"/>
    <w:qFormat/>
    <w:uiPriority w:val="0"/>
    <w:rPr>
      <w:rFonts w:eastAsia="宋体"/>
      <w:kern w:val="2"/>
      <w:sz w:val="21"/>
      <w:lang w:val="en-US" w:eastAsia="zh-CN" w:bidi="ar-SA"/>
    </w:rPr>
  </w:style>
  <w:style w:type="character" w:customStyle="1" w:styleId="52">
    <w:name w:val="批注文字 Char"/>
    <w:link w:val="16"/>
    <w:semiHidden/>
    <w:qFormat/>
    <w:uiPriority w:val="0"/>
    <w:rPr>
      <w:rFonts w:ascii="宋体" w:eastAsia="宋体"/>
      <w:sz w:val="34"/>
      <w:lang w:val="en-US" w:eastAsia="zh-CN" w:bidi="ar-SA"/>
    </w:rPr>
  </w:style>
  <w:style w:type="character" w:customStyle="1" w:styleId="53">
    <w:name w:val="页眉 Char"/>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9">
    <w:name w:val="纯文本 Char"/>
    <w:link w:val="22"/>
    <w:qFormat/>
    <w:uiPriority w:val="0"/>
    <w:rPr>
      <w:rFonts w:ascii="宋体" w:hAnsi="Courier New"/>
      <w:kern w:val="2"/>
      <w:sz w:val="21"/>
    </w:rPr>
  </w:style>
  <w:style w:type="paragraph" w:customStyle="1" w:styleId="8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29</Pages>
  <Words>3334</Words>
  <Characters>3500</Characters>
  <Lines>12</Lines>
  <Paragraphs>21</Paragraphs>
  <TotalTime>15</TotalTime>
  <ScaleCrop>false</ScaleCrop>
  <LinksUpToDate>false</LinksUpToDate>
  <CharactersWithSpaces>3515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砖</cp:lastModifiedBy>
  <cp:lastPrinted>2023-02-17T07:13:00Z</cp:lastPrinted>
  <dcterms:modified xsi:type="dcterms:W3CDTF">2026-04-13T01:15:02Z</dcterms:modified>
  <dc:title>招  标　文　件</dc:title>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15019F5DCA894773B26BD55C3D03F2E6</vt:lpwstr>
  </property>
  <property fmtid="{D5CDD505-2E9C-101B-9397-08002B2CF9AE}" pid="4" name="KSOTemplateDocerSaveRecord">
    <vt:lpwstr>eyJoZGlkIjoiNWYxZDEzNTE3YTFhMGQyMjI3ZTVlMjUzZGU2MTg0MmEiLCJ1c2VySWQiOiIzOTQ2NjA5NjgifQ==</vt:lpwstr>
  </property>
</Properties>
</file>